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18"/>
        <w:gridCol w:w="4148"/>
      </w:tblGrid>
      <w:tr w:rsidR="0015279C" w:rsidRPr="00676CA6" w14:paraId="695F79F8" w14:textId="77777777" w:rsidTr="00834ACC">
        <w:trPr>
          <w:cantSplit/>
          <w:trHeight w:val="453"/>
        </w:trPr>
        <w:tc>
          <w:tcPr>
            <w:tcW w:w="7466" w:type="dxa"/>
            <w:gridSpan w:val="2"/>
            <w:tcBorders>
              <w:top w:val="nil"/>
              <w:left w:val="nil"/>
              <w:bottom w:val="nil"/>
              <w:right w:val="nil"/>
            </w:tcBorders>
          </w:tcPr>
          <w:p w14:paraId="03B59D48" w14:textId="77777777" w:rsidR="0015279C" w:rsidRPr="00676CA6" w:rsidRDefault="0015279C" w:rsidP="00834ACC">
            <w:pPr>
              <w:spacing w:after="0" w:line="240" w:lineRule="auto"/>
              <w:rPr>
                <w:rFonts w:ascii="Times New Roman" w:eastAsia="Times New Roman" w:hAnsi="Times New Roman"/>
                <w:b/>
                <w:bCs/>
                <w:sz w:val="24"/>
                <w:szCs w:val="24"/>
                <w:lang w:val="en-AU" w:eastAsia="hr-HR"/>
              </w:rPr>
            </w:pPr>
            <w:r w:rsidRPr="00894F7C">
              <w:rPr>
                <w:rFonts w:ascii="Times New Roman" w:eastAsia="Times New Roman" w:hAnsi="Times New Roman"/>
                <w:b/>
                <w:bCs/>
                <w:sz w:val="24"/>
                <w:szCs w:val="24"/>
                <w:lang w:val="en-AU" w:eastAsia="hr-HR"/>
              </w:rPr>
              <w:t xml:space="preserve">                                </w:t>
            </w:r>
            <w:r w:rsidRPr="00676CA6">
              <w:rPr>
                <w:rFonts w:ascii="Times New Roman" w:eastAsia="Times New Roman" w:hAnsi="Times New Roman"/>
                <w:b/>
                <w:noProof/>
                <w:sz w:val="24"/>
                <w:szCs w:val="24"/>
                <w:lang w:eastAsia="hr-HR"/>
              </w:rPr>
              <w:drawing>
                <wp:inline distT="0" distB="0" distL="0" distR="0" wp14:anchorId="468864EE" wp14:editId="7994C80A">
                  <wp:extent cx="501015" cy="6280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15279C" w:rsidRPr="00676CA6" w14:paraId="689CF48B" w14:textId="77777777" w:rsidTr="00834ACC">
        <w:trPr>
          <w:cantSplit/>
          <w:trHeight w:val="126"/>
        </w:trPr>
        <w:tc>
          <w:tcPr>
            <w:tcW w:w="7466" w:type="dxa"/>
            <w:gridSpan w:val="2"/>
            <w:tcBorders>
              <w:top w:val="nil"/>
              <w:left w:val="nil"/>
              <w:bottom w:val="nil"/>
              <w:right w:val="nil"/>
            </w:tcBorders>
          </w:tcPr>
          <w:p w14:paraId="0ED6FC62" w14:textId="77777777" w:rsidR="0015279C" w:rsidRPr="00676CA6" w:rsidRDefault="0015279C" w:rsidP="00834ACC">
            <w:pPr>
              <w:spacing w:after="0" w:line="240" w:lineRule="auto"/>
              <w:jc w:val="both"/>
              <w:rPr>
                <w:rFonts w:ascii="Times New Roman" w:eastAsia="Times New Roman" w:hAnsi="Times New Roman"/>
                <w:b/>
                <w:bCs/>
                <w:sz w:val="24"/>
                <w:szCs w:val="24"/>
                <w:lang w:val="de-DE" w:eastAsia="hr-HR"/>
              </w:rPr>
            </w:pPr>
            <w:r w:rsidRPr="00676CA6">
              <w:rPr>
                <w:rFonts w:ascii="Times New Roman" w:eastAsia="Times New Roman" w:hAnsi="Times New Roman"/>
                <w:b/>
                <w:bCs/>
                <w:sz w:val="24"/>
                <w:szCs w:val="24"/>
                <w:lang w:val="de-DE" w:eastAsia="hr-HR"/>
              </w:rPr>
              <w:t>REPUBLIKA HRVATSKA</w:t>
            </w:r>
          </w:p>
        </w:tc>
      </w:tr>
      <w:tr w:rsidR="0015279C" w:rsidRPr="00676CA6" w14:paraId="0B8E3999" w14:textId="77777777" w:rsidTr="00834ACC">
        <w:trPr>
          <w:cantSplit/>
          <w:trHeight w:val="126"/>
        </w:trPr>
        <w:tc>
          <w:tcPr>
            <w:tcW w:w="7466" w:type="dxa"/>
            <w:gridSpan w:val="2"/>
            <w:tcBorders>
              <w:top w:val="nil"/>
              <w:left w:val="nil"/>
              <w:bottom w:val="nil"/>
              <w:right w:val="nil"/>
            </w:tcBorders>
          </w:tcPr>
          <w:p w14:paraId="685E7A7F" w14:textId="77777777" w:rsidR="0015279C" w:rsidRPr="00676CA6" w:rsidRDefault="0015279C" w:rsidP="00834ACC">
            <w:pPr>
              <w:spacing w:after="0" w:line="240" w:lineRule="auto"/>
              <w:jc w:val="both"/>
              <w:rPr>
                <w:rFonts w:ascii="Times New Roman" w:eastAsia="Times New Roman" w:hAnsi="Times New Roman"/>
                <w:b/>
                <w:bCs/>
                <w:sz w:val="24"/>
                <w:szCs w:val="24"/>
                <w:lang w:val="de-DE" w:eastAsia="hr-HR"/>
              </w:rPr>
            </w:pPr>
            <w:r w:rsidRPr="00676CA6">
              <w:rPr>
                <w:rFonts w:ascii="Times New Roman" w:eastAsia="Times New Roman" w:hAnsi="Times New Roman"/>
                <w:b/>
                <w:bCs/>
                <w:sz w:val="24"/>
                <w:szCs w:val="24"/>
                <w:lang w:val="de-DE" w:eastAsia="hr-HR"/>
              </w:rPr>
              <w:t xml:space="preserve">    ISTARSKA ŽUPANIJA</w:t>
            </w:r>
          </w:p>
        </w:tc>
      </w:tr>
      <w:tr w:rsidR="0015279C" w:rsidRPr="00676CA6" w14:paraId="2EF90EB1" w14:textId="77777777" w:rsidTr="00834ACC">
        <w:trPr>
          <w:cantSplit/>
          <w:trHeight w:val="253"/>
        </w:trPr>
        <w:tc>
          <w:tcPr>
            <w:tcW w:w="7466" w:type="dxa"/>
            <w:gridSpan w:val="2"/>
            <w:tcBorders>
              <w:top w:val="nil"/>
              <w:left w:val="nil"/>
              <w:bottom w:val="nil"/>
              <w:right w:val="nil"/>
            </w:tcBorders>
          </w:tcPr>
          <w:p w14:paraId="6A4465CA" w14:textId="77777777" w:rsidR="0015279C" w:rsidRPr="00676CA6" w:rsidRDefault="0015279C" w:rsidP="00834ACC">
            <w:pPr>
              <w:spacing w:after="0" w:line="240" w:lineRule="auto"/>
              <w:jc w:val="both"/>
              <w:rPr>
                <w:rFonts w:ascii="Times New Roman" w:eastAsia="Times New Roman" w:hAnsi="Times New Roman"/>
                <w:b/>
                <w:bCs/>
                <w:sz w:val="24"/>
                <w:szCs w:val="24"/>
                <w:lang w:val="it-IT" w:eastAsia="hr-HR"/>
              </w:rPr>
            </w:pPr>
            <w:r w:rsidRPr="00676CA6">
              <w:rPr>
                <w:rFonts w:ascii="Times New Roman" w:eastAsia="Times New Roman" w:hAnsi="Times New Roman"/>
                <w:b/>
                <w:bCs/>
                <w:sz w:val="24"/>
                <w:szCs w:val="24"/>
                <w:lang w:val="it-IT" w:eastAsia="hr-HR"/>
              </w:rPr>
              <w:t xml:space="preserve">  GRAD POREČ-PARENZO</w:t>
            </w:r>
          </w:p>
          <w:p w14:paraId="5D01F3F6" w14:textId="77777777" w:rsidR="0015279C" w:rsidRPr="00676CA6" w:rsidRDefault="0015279C" w:rsidP="00834ACC">
            <w:pPr>
              <w:spacing w:after="0" w:line="240" w:lineRule="auto"/>
              <w:jc w:val="both"/>
              <w:rPr>
                <w:rFonts w:ascii="Times New Roman" w:eastAsia="Times New Roman" w:hAnsi="Times New Roman"/>
                <w:b/>
                <w:bCs/>
                <w:sz w:val="24"/>
                <w:szCs w:val="24"/>
                <w:lang w:val="it-IT" w:eastAsia="hr-HR"/>
              </w:rPr>
            </w:pPr>
            <w:r w:rsidRPr="00676CA6">
              <w:rPr>
                <w:rFonts w:ascii="Times New Roman" w:eastAsia="Times New Roman" w:hAnsi="Times New Roman"/>
                <w:b/>
                <w:bCs/>
                <w:sz w:val="24"/>
                <w:szCs w:val="24"/>
                <w:lang w:val="it-IT" w:eastAsia="hr-HR"/>
              </w:rPr>
              <w:t>CITTA DI POREČ-PARENZO</w:t>
            </w:r>
          </w:p>
        </w:tc>
      </w:tr>
      <w:tr w:rsidR="0015279C" w:rsidRPr="00676CA6" w14:paraId="020F4570" w14:textId="77777777" w:rsidTr="00834ACC">
        <w:trPr>
          <w:cantSplit/>
          <w:trHeight w:val="395"/>
        </w:trPr>
        <w:tc>
          <w:tcPr>
            <w:tcW w:w="7466" w:type="dxa"/>
            <w:gridSpan w:val="2"/>
            <w:tcBorders>
              <w:top w:val="nil"/>
              <w:left w:val="nil"/>
              <w:bottom w:val="nil"/>
              <w:right w:val="nil"/>
            </w:tcBorders>
          </w:tcPr>
          <w:p w14:paraId="23B56C7A" w14:textId="77777777" w:rsidR="0015279C" w:rsidRPr="00676CA6" w:rsidRDefault="0015279C" w:rsidP="00834ACC">
            <w:pPr>
              <w:spacing w:after="0" w:line="240" w:lineRule="auto"/>
              <w:jc w:val="both"/>
              <w:rPr>
                <w:rFonts w:ascii="Times New Roman" w:eastAsia="Times New Roman" w:hAnsi="Times New Roman"/>
                <w:b/>
                <w:bCs/>
                <w:sz w:val="24"/>
                <w:szCs w:val="24"/>
                <w:lang w:val="de-DE" w:eastAsia="hr-HR"/>
              </w:rPr>
            </w:pPr>
            <w:r w:rsidRPr="00676CA6">
              <w:rPr>
                <w:rFonts w:ascii="Times New Roman" w:eastAsia="Times New Roman" w:hAnsi="Times New Roman"/>
                <w:b/>
                <w:bCs/>
                <w:sz w:val="24"/>
                <w:szCs w:val="24"/>
                <w:lang w:val="it-IT" w:eastAsia="hr-HR"/>
              </w:rPr>
              <w:t xml:space="preserve">           </w:t>
            </w:r>
            <w:proofErr w:type="spellStart"/>
            <w:r w:rsidRPr="00676CA6">
              <w:rPr>
                <w:rFonts w:ascii="Times New Roman" w:eastAsia="Times New Roman" w:hAnsi="Times New Roman"/>
                <w:b/>
                <w:bCs/>
                <w:sz w:val="24"/>
                <w:szCs w:val="24"/>
                <w:lang w:val="it-IT" w:eastAsia="hr-HR"/>
              </w:rPr>
              <w:t>Gradonačelnik</w:t>
            </w:r>
            <w:proofErr w:type="spellEnd"/>
          </w:p>
        </w:tc>
      </w:tr>
      <w:tr w:rsidR="0015279C" w:rsidRPr="00676CA6" w14:paraId="2975CE7E" w14:textId="77777777" w:rsidTr="00834ACC">
        <w:trPr>
          <w:cantSplit/>
          <w:trHeight w:val="111"/>
        </w:trPr>
        <w:tc>
          <w:tcPr>
            <w:tcW w:w="3318" w:type="dxa"/>
            <w:tcBorders>
              <w:top w:val="nil"/>
              <w:left w:val="nil"/>
              <w:bottom w:val="nil"/>
              <w:right w:val="nil"/>
            </w:tcBorders>
          </w:tcPr>
          <w:p w14:paraId="1EE7873F" w14:textId="77777777" w:rsidR="0015279C" w:rsidRPr="00676CA6" w:rsidRDefault="0015279C" w:rsidP="00834ACC">
            <w:pPr>
              <w:spacing w:after="0" w:line="240" w:lineRule="auto"/>
              <w:jc w:val="both"/>
              <w:rPr>
                <w:rFonts w:ascii="Times New Roman" w:eastAsia="Times New Roman" w:hAnsi="Times New Roman"/>
                <w:bCs/>
                <w:sz w:val="24"/>
                <w:szCs w:val="24"/>
                <w:lang w:val="de-DE" w:eastAsia="hr-HR"/>
              </w:rPr>
            </w:pPr>
            <w:r w:rsidRPr="00676CA6">
              <w:rPr>
                <w:rFonts w:ascii="Times New Roman" w:eastAsia="Times New Roman" w:hAnsi="Times New Roman"/>
                <w:bCs/>
                <w:sz w:val="24"/>
                <w:szCs w:val="24"/>
                <w:lang w:val="de-DE" w:eastAsia="hr-HR"/>
              </w:rPr>
              <w:t>KLASA:</w:t>
            </w:r>
          </w:p>
        </w:tc>
        <w:tc>
          <w:tcPr>
            <w:tcW w:w="4148" w:type="dxa"/>
            <w:tcBorders>
              <w:top w:val="nil"/>
              <w:left w:val="nil"/>
              <w:bottom w:val="nil"/>
              <w:right w:val="nil"/>
            </w:tcBorders>
          </w:tcPr>
          <w:p w14:paraId="333C4026" w14:textId="77777777" w:rsidR="0015279C" w:rsidRPr="00676CA6" w:rsidRDefault="0015279C" w:rsidP="00834ACC">
            <w:pPr>
              <w:spacing w:after="0" w:line="240" w:lineRule="auto"/>
              <w:jc w:val="both"/>
              <w:rPr>
                <w:rFonts w:ascii="Times New Roman" w:eastAsia="Times New Roman" w:hAnsi="Times New Roman"/>
                <w:sz w:val="24"/>
                <w:szCs w:val="24"/>
                <w:lang w:val="de-DE" w:eastAsia="hr-HR"/>
              </w:rPr>
            </w:pPr>
          </w:p>
        </w:tc>
      </w:tr>
      <w:tr w:rsidR="0015279C" w:rsidRPr="00676CA6" w14:paraId="3EE60587" w14:textId="77777777" w:rsidTr="00834ACC">
        <w:trPr>
          <w:cantSplit/>
          <w:trHeight w:val="253"/>
        </w:trPr>
        <w:tc>
          <w:tcPr>
            <w:tcW w:w="3318" w:type="dxa"/>
            <w:tcBorders>
              <w:top w:val="nil"/>
              <w:left w:val="nil"/>
              <w:bottom w:val="nil"/>
              <w:right w:val="nil"/>
            </w:tcBorders>
          </w:tcPr>
          <w:p w14:paraId="277F85B3" w14:textId="77777777" w:rsidR="0015279C" w:rsidRPr="00676CA6" w:rsidRDefault="0015279C" w:rsidP="00834ACC">
            <w:pPr>
              <w:spacing w:after="0" w:line="240" w:lineRule="auto"/>
              <w:jc w:val="both"/>
              <w:rPr>
                <w:rFonts w:ascii="Times New Roman" w:eastAsia="Times New Roman" w:hAnsi="Times New Roman"/>
                <w:bCs/>
                <w:sz w:val="24"/>
                <w:szCs w:val="24"/>
                <w:lang w:val="de-DE" w:eastAsia="hr-HR"/>
              </w:rPr>
            </w:pPr>
            <w:r w:rsidRPr="00676CA6">
              <w:rPr>
                <w:rFonts w:ascii="Times New Roman" w:eastAsia="Times New Roman" w:hAnsi="Times New Roman"/>
                <w:bCs/>
                <w:sz w:val="24"/>
                <w:szCs w:val="24"/>
                <w:lang w:val="de-DE" w:eastAsia="hr-HR"/>
              </w:rPr>
              <w:t>URBROJ:</w:t>
            </w:r>
          </w:p>
        </w:tc>
        <w:tc>
          <w:tcPr>
            <w:tcW w:w="4148" w:type="dxa"/>
            <w:tcBorders>
              <w:top w:val="nil"/>
              <w:left w:val="nil"/>
              <w:bottom w:val="nil"/>
              <w:right w:val="nil"/>
            </w:tcBorders>
          </w:tcPr>
          <w:p w14:paraId="6238FA45" w14:textId="77777777" w:rsidR="0015279C" w:rsidRPr="00676CA6" w:rsidRDefault="0015279C" w:rsidP="00834ACC">
            <w:pPr>
              <w:spacing w:after="0" w:line="240" w:lineRule="auto"/>
              <w:ind w:right="-1230"/>
              <w:jc w:val="both"/>
              <w:rPr>
                <w:rFonts w:ascii="Times New Roman" w:eastAsia="Times New Roman" w:hAnsi="Times New Roman"/>
                <w:sz w:val="24"/>
                <w:szCs w:val="24"/>
                <w:lang w:val="de-DE" w:eastAsia="hr-HR"/>
              </w:rPr>
            </w:pPr>
          </w:p>
        </w:tc>
      </w:tr>
      <w:tr w:rsidR="0015279C" w:rsidRPr="00676CA6" w14:paraId="7B97813A" w14:textId="77777777" w:rsidTr="00834ACC">
        <w:trPr>
          <w:cantSplit/>
          <w:trHeight w:val="126"/>
        </w:trPr>
        <w:tc>
          <w:tcPr>
            <w:tcW w:w="3318" w:type="dxa"/>
            <w:tcBorders>
              <w:top w:val="nil"/>
              <w:left w:val="nil"/>
              <w:bottom w:val="nil"/>
              <w:right w:val="nil"/>
            </w:tcBorders>
          </w:tcPr>
          <w:p w14:paraId="196EEB6E" w14:textId="77777777" w:rsidR="0015279C" w:rsidRPr="00676CA6" w:rsidRDefault="0015279C" w:rsidP="00834ACC">
            <w:pPr>
              <w:spacing w:after="0" w:line="240" w:lineRule="auto"/>
              <w:jc w:val="both"/>
              <w:rPr>
                <w:rFonts w:ascii="Times New Roman" w:eastAsia="Times New Roman" w:hAnsi="Times New Roman"/>
                <w:bCs/>
                <w:sz w:val="24"/>
                <w:szCs w:val="24"/>
                <w:lang w:val="de-DE" w:eastAsia="hr-HR"/>
              </w:rPr>
            </w:pPr>
            <w:r w:rsidRPr="00676CA6">
              <w:rPr>
                <w:rFonts w:ascii="Times New Roman" w:eastAsia="Times New Roman" w:hAnsi="Times New Roman"/>
                <w:bCs/>
                <w:sz w:val="24"/>
                <w:szCs w:val="24"/>
                <w:lang w:val="de-DE" w:eastAsia="hr-HR"/>
              </w:rPr>
              <w:t xml:space="preserve">Poreč-Parenzo, </w:t>
            </w:r>
          </w:p>
        </w:tc>
        <w:tc>
          <w:tcPr>
            <w:tcW w:w="4148" w:type="dxa"/>
            <w:tcBorders>
              <w:top w:val="nil"/>
              <w:left w:val="nil"/>
              <w:bottom w:val="nil"/>
              <w:right w:val="nil"/>
            </w:tcBorders>
          </w:tcPr>
          <w:p w14:paraId="4F4A9734" w14:textId="77777777" w:rsidR="0015279C" w:rsidRPr="00676CA6" w:rsidRDefault="0015279C" w:rsidP="00834ACC">
            <w:pPr>
              <w:spacing w:after="0" w:line="240" w:lineRule="auto"/>
              <w:jc w:val="both"/>
              <w:rPr>
                <w:rFonts w:ascii="Times New Roman" w:eastAsia="Times New Roman" w:hAnsi="Times New Roman"/>
                <w:sz w:val="24"/>
                <w:szCs w:val="24"/>
                <w:lang w:val="de-DE" w:eastAsia="hr-HR"/>
              </w:rPr>
            </w:pPr>
          </w:p>
        </w:tc>
      </w:tr>
    </w:tbl>
    <w:p w14:paraId="7E457804" w14:textId="77777777" w:rsidR="0015279C" w:rsidRPr="00676CA6" w:rsidRDefault="0015279C" w:rsidP="0015279C">
      <w:pPr>
        <w:pStyle w:val="Bezproreda1"/>
        <w:ind w:left="0" w:firstLine="0"/>
        <w:rPr>
          <w:rFonts w:ascii="Times New Roman" w:hAnsi="Times New Roman"/>
          <w:sz w:val="24"/>
          <w:szCs w:val="24"/>
        </w:rPr>
      </w:pPr>
    </w:p>
    <w:p w14:paraId="4A1A2BA9" w14:textId="5DAEDAEA" w:rsidR="0015279C" w:rsidRPr="00676CA6" w:rsidRDefault="0015279C" w:rsidP="0015279C">
      <w:pPr>
        <w:pStyle w:val="Bezproreda1"/>
        <w:ind w:left="0" w:firstLine="0"/>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 xml:space="preserve">Na temelju članka 11. Zakona o poticanju razvoja malog gospodarstva </w:t>
      </w:r>
      <w:r w:rsidR="003342D1">
        <w:rPr>
          <w:rFonts w:ascii="Times New Roman" w:eastAsia="Times New Roman" w:hAnsi="Times New Roman"/>
          <w:sz w:val="24"/>
          <w:szCs w:val="24"/>
          <w:lang w:eastAsia="hr-HR"/>
        </w:rPr>
        <w:t>(„Narodne novine“</w:t>
      </w:r>
      <w:r w:rsidRPr="00676CA6">
        <w:rPr>
          <w:rFonts w:ascii="Times New Roman" w:eastAsia="Times New Roman" w:hAnsi="Times New Roman"/>
          <w:sz w:val="24"/>
          <w:szCs w:val="24"/>
          <w:lang w:eastAsia="hr-HR"/>
        </w:rPr>
        <w:t xml:space="preserve"> broj 29/02, 63/07, 53/12, 56/13 i 121/16) i članka 53. Statuta Grada Poreča-Parenzo (</w:t>
      </w:r>
      <w:r w:rsidR="003342D1" w:rsidRPr="00676CA6">
        <w:rPr>
          <w:rFonts w:ascii="Times New Roman" w:eastAsia="Times New Roman" w:hAnsi="Times New Roman"/>
          <w:sz w:val="24"/>
          <w:szCs w:val="24"/>
          <w:lang w:eastAsia="hr-HR"/>
        </w:rPr>
        <w:t>„</w:t>
      </w:r>
      <w:r w:rsidRPr="00676CA6">
        <w:rPr>
          <w:rFonts w:ascii="Times New Roman" w:eastAsia="Times New Roman" w:hAnsi="Times New Roman"/>
          <w:sz w:val="24"/>
          <w:szCs w:val="24"/>
          <w:lang w:eastAsia="hr-HR"/>
        </w:rPr>
        <w:t>Službeni glasnik Grada Poreča-Parenzo</w:t>
      </w:r>
      <w:r w:rsidR="003342D1" w:rsidRPr="00676CA6">
        <w:rPr>
          <w:rFonts w:ascii="Times New Roman" w:eastAsia="Times New Roman" w:hAnsi="Times New Roman"/>
          <w:sz w:val="24"/>
          <w:szCs w:val="24"/>
          <w:lang w:eastAsia="hr-HR"/>
        </w:rPr>
        <w:t>“</w:t>
      </w:r>
      <w:r w:rsidR="003342D1">
        <w:rPr>
          <w:rFonts w:ascii="Times New Roman" w:eastAsia="Times New Roman" w:hAnsi="Times New Roman"/>
          <w:sz w:val="24"/>
          <w:szCs w:val="24"/>
          <w:lang w:eastAsia="hr-HR"/>
        </w:rPr>
        <w:t xml:space="preserve"> broj 2/13, 10/18 i </w:t>
      </w:r>
      <w:r w:rsidRPr="00676CA6">
        <w:rPr>
          <w:rFonts w:ascii="Times New Roman" w:eastAsia="Times New Roman" w:hAnsi="Times New Roman"/>
          <w:sz w:val="24"/>
          <w:szCs w:val="24"/>
          <w:lang w:eastAsia="hr-HR"/>
        </w:rPr>
        <w:t>2/21), te na prijedlog Upravnog odjela za gospodarstvo i EU fondove KLASA: ___________</w:t>
      </w:r>
      <w:r w:rsidRPr="00676CA6">
        <w:rPr>
          <w:rFonts w:ascii="Times New Roman" w:hAnsi="Times New Roman"/>
          <w:sz w:val="24"/>
          <w:szCs w:val="24"/>
        </w:rPr>
        <w:t>,</w:t>
      </w:r>
      <w:r w:rsidRPr="00676CA6">
        <w:rPr>
          <w:rFonts w:ascii="Times New Roman" w:hAnsi="Times New Roman"/>
          <w:b/>
          <w:sz w:val="24"/>
          <w:szCs w:val="24"/>
        </w:rPr>
        <w:t xml:space="preserve"> </w:t>
      </w:r>
      <w:r w:rsidRPr="00676CA6">
        <w:rPr>
          <w:rFonts w:ascii="Times New Roman" w:eastAsia="Times New Roman" w:hAnsi="Times New Roman"/>
          <w:sz w:val="24"/>
          <w:szCs w:val="24"/>
          <w:lang w:eastAsia="hr-HR"/>
        </w:rPr>
        <w:t xml:space="preserve">URBROJ: </w:t>
      </w:r>
      <w:r w:rsidRPr="00676CA6">
        <w:rPr>
          <w:rFonts w:ascii="Times New Roman" w:hAnsi="Times New Roman"/>
          <w:sz w:val="24"/>
          <w:szCs w:val="24"/>
        </w:rPr>
        <w:t>_____________</w:t>
      </w:r>
      <w:r w:rsidR="00501F7B">
        <w:rPr>
          <w:rFonts w:ascii="Times New Roman" w:eastAsia="Times New Roman" w:hAnsi="Times New Roman"/>
          <w:sz w:val="24"/>
          <w:szCs w:val="24"/>
          <w:lang w:eastAsia="hr-HR"/>
        </w:rPr>
        <w:t xml:space="preserve"> od 2024</w:t>
      </w:r>
      <w:r w:rsidR="00D22613">
        <w:rPr>
          <w:rFonts w:ascii="Times New Roman" w:eastAsia="Times New Roman" w:hAnsi="Times New Roman"/>
          <w:sz w:val="24"/>
          <w:szCs w:val="24"/>
          <w:lang w:eastAsia="hr-HR"/>
        </w:rPr>
        <w:t xml:space="preserve">. godine, </w:t>
      </w:r>
      <w:r w:rsidRPr="00676CA6">
        <w:rPr>
          <w:rFonts w:ascii="Times New Roman" w:eastAsia="Times New Roman" w:hAnsi="Times New Roman"/>
          <w:sz w:val="24"/>
          <w:szCs w:val="24"/>
          <w:lang w:eastAsia="hr-HR"/>
        </w:rPr>
        <w:t>Gradonačelnik Grad</w:t>
      </w:r>
      <w:r w:rsidR="00C852EA">
        <w:rPr>
          <w:rFonts w:ascii="Times New Roman" w:eastAsia="Times New Roman" w:hAnsi="Times New Roman"/>
          <w:sz w:val="24"/>
          <w:szCs w:val="24"/>
          <w:lang w:eastAsia="hr-HR"/>
        </w:rPr>
        <w:t>a Poreča-Parenzo je _________</w:t>
      </w:r>
      <w:r w:rsidR="003342D1">
        <w:rPr>
          <w:rFonts w:ascii="Times New Roman" w:eastAsia="Times New Roman" w:hAnsi="Times New Roman"/>
          <w:sz w:val="24"/>
          <w:szCs w:val="24"/>
          <w:lang w:eastAsia="hr-HR"/>
        </w:rPr>
        <w:t xml:space="preserve"> </w:t>
      </w:r>
      <w:r w:rsidRPr="00676CA6">
        <w:rPr>
          <w:rFonts w:ascii="Times New Roman" w:eastAsia="Times New Roman" w:hAnsi="Times New Roman"/>
          <w:sz w:val="24"/>
          <w:szCs w:val="24"/>
          <w:lang w:eastAsia="hr-HR"/>
        </w:rPr>
        <w:t xml:space="preserve">godine donio </w:t>
      </w:r>
    </w:p>
    <w:p w14:paraId="6909D61F" w14:textId="77777777" w:rsidR="0015279C" w:rsidRDefault="0015279C" w:rsidP="0015279C">
      <w:pPr>
        <w:spacing w:after="0" w:line="240" w:lineRule="auto"/>
        <w:jc w:val="both"/>
        <w:rPr>
          <w:rFonts w:ascii="Times New Roman" w:eastAsia="Times New Roman" w:hAnsi="Times New Roman"/>
          <w:sz w:val="24"/>
          <w:szCs w:val="24"/>
          <w:lang w:eastAsia="hr-HR"/>
        </w:rPr>
      </w:pPr>
    </w:p>
    <w:p w14:paraId="18112C6F" w14:textId="77777777" w:rsidR="003342D1" w:rsidRPr="00676CA6" w:rsidRDefault="003342D1" w:rsidP="0015279C">
      <w:pPr>
        <w:spacing w:after="0" w:line="240" w:lineRule="auto"/>
        <w:jc w:val="both"/>
        <w:rPr>
          <w:rFonts w:ascii="Times New Roman" w:eastAsia="Times New Roman" w:hAnsi="Times New Roman"/>
          <w:sz w:val="24"/>
          <w:szCs w:val="24"/>
          <w:lang w:eastAsia="hr-HR"/>
        </w:rPr>
      </w:pPr>
    </w:p>
    <w:p w14:paraId="39685A66" w14:textId="77777777" w:rsidR="0015279C" w:rsidRPr="00676CA6" w:rsidRDefault="0015279C" w:rsidP="0015279C">
      <w:pPr>
        <w:spacing w:after="0" w:line="240" w:lineRule="auto"/>
        <w:jc w:val="both"/>
        <w:rPr>
          <w:rFonts w:ascii="Times New Roman" w:eastAsia="Times New Roman" w:hAnsi="Times New Roman"/>
          <w:b/>
          <w:sz w:val="24"/>
          <w:szCs w:val="24"/>
          <w:lang w:eastAsia="hr-HR"/>
        </w:rPr>
      </w:pPr>
    </w:p>
    <w:p w14:paraId="7360CD8C" w14:textId="77777777" w:rsidR="0015279C" w:rsidRPr="00676CA6" w:rsidRDefault="0015279C" w:rsidP="0015279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 xml:space="preserve">PROGRAM DODJELE POTPORE PODUZETNICIMA PUTEM VAUČERA </w:t>
      </w:r>
    </w:p>
    <w:p w14:paraId="63BA7389" w14:textId="77777777" w:rsidR="0015279C" w:rsidRPr="00676CA6" w:rsidRDefault="0015279C" w:rsidP="0015279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 xml:space="preserve"> ZA KO</w:t>
      </w:r>
      <w:r w:rsidR="00C852EA">
        <w:rPr>
          <w:rFonts w:ascii="Times New Roman" w:eastAsia="Times New Roman" w:hAnsi="Times New Roman"/>
          <w:b/>
          <w:sz w:val="24"/>
          <w:szCs w:val="24"/>
          <w:lang w:eastAsia="hr-HR"/>
        </w:rPr>
        <w:t>MERCIJALIZACIJU PROIZVODA U 2024</w:t>
      </w:r>
      <w:r w:rsidRPr="00676CA6">
        <w:rPr>
          <w:rFonts w:ascii="Times New Roman" w:eastAsia="Times New Roman" w:hAnsi="Times New Roman"/>
          <w:b/>
          <w:sz w:val="24"/>
          <w:szCs w:val="24"/>
          <w:lang w:eastAsia="hr-HR"/>
        </w:rPr>
        <w:t>. GODINI</w:t>
      </w:r>
    </w:p>
    <w:p w14:paraId="02EF3C65" w14:textId="77777777" w:rsidR="0015279C" w:rsidRDefault="0015279C" w:rsidP="0015279C">
      <w:pPr>
        <w:spacing w:after="0" w:line="240" w:lineRule="auto"/>
        <w:jc w:val="both"/>
        <w:rPr>
          <w:rFonts w:ascii="Times New Roman" w:eastAsia="Times New Roman" w:hAnsi="Times New Roman"/>
          <w:b/>
          <w:sz w:val="24"/>
          <w:szCs w:val="24"/>
          <w:lang w:eastAsia="hr-HR"/>
        </w:rPr>
      </w:pPr>
    </w:p>
    <w:p w14:paraId="65E2679A" w14:textId="77777777" w:rsidR="003342D1" w:rsidRPr="00676CA6" w:rsidRDefault="003342D1" w:rsidP="0015279C">
      <w:pPr>
        <w:spacing w:after="0" w:line="240" w:lineRule="auto"/>
        <w:jc w:val="both"/>
        <w:rPr>
          <w:rFonts w:ascii="Times New Roman" w:eastAsia="Times New Roman" w:hAnsi="Times New Roman"/>
          <w:b/>
          <w:sz w:val="24"/>
          <w:szCs w:val="24"/>
          <w:lang w:eastAsia="hr-HR"/>
        </w:rPr>
      </w:pPr>
    </w:p>
    <w:p w14:paraId="2EEC9834" w14:textId="77777777" w:rsidR="0015279C" w:rsidRPr="00676CA6" w:rsidRDefault="0015279C" w:rsidP="0015279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Članak 1.</w:t>
      </w:r>
    </w:p>
    <w:p w14:paraId="4597CE7F" w14:textId="77777777" w:rsidR="0015279C" w:rsidRPr="00676CA6" w:rsidRDefault="0015279C" w:rsidP="0015279C">
      <w:pPr>
        <w:pStyle w:val="Default"/>
        <w:jc w:val="both"/>
        <w:rPr>
          <w:rFonts w:eastAsia="Times New Roman"/>
          <w:color w:val="auto"/>
          <w:lang w:val="x-none" w:eastAsia="hr-HR"/>
        </w:rPr>
      </w:pPr>
      <w:r w:rsidRPr="00676CA6">
        <w:rPr>
          <w:rFonts w:eastAsia="Times New Roman"/>
          <w:color w:val="auto"/>
          <w:lang w:val="x-none" w:eastAsia="hr-HR"/>
        </w:rPr>
        <w:t>Programom</w:t>
      </w:r>
      <w:r w:rsidRPr="00676CA6">
        <w:rPr>
          <w:rFonts w:eastAsia="Times New Roman"/>
          <w:color w:val="auto"/>
          <w:lang w:eastAsia="hr-HR"/>
        </w:rPr>
        <w:t xml:space="preserve"> dodjele potpore poduzetnicima putem vaučera za ko</w:t>
      </w:r>
      <w:r w:rsidR="00C852EA">
        <w:rPr>
          <w:rFonts w:eastAsia="Times New Roman"/>
          <w:color w:val="auto"/>
          <w:lang w:eastAsia="hr-HR"/>
        </w:rPr>
        <w:t>mercijalizaciju proizvoda u 2024</w:t>
      </w:r>
      <w:r w:rsidRPr="00676CA6">
        <w:rPr>
          <w:rFonts w:eastAsia="Times New Roman"/>
          <w:color w:val="auto"/>
          <w:lang w:eastAsia="hr-HR"/>
        </w:rPr>
        <w:t xml:space="preserve">. godini </w:t>
      </w:r>
      <w:r w:rsidRPr="00676CA6">
        <w:rPr>
          <w:rFonts w:eastAsia="Times New Roman"/>
          <w:color w:val="auto"/>
          <w:lang w:val="x-none" w:eastAsia="hr-HR"/>
        </w:rPr>
        <w:t>(u</w:t>
      </w:r>
      <w:r w:rsidRPr="00676CA6">
        <w:rPr>
          <w:rFonts w:eastAsia="Times New Roman"/>
          <w:color w:val="auto"/>
          <w:lang w:eastAsia="hr-HR"/>
        </w:rPr>
        <w:t xml:space="preserve"> </w:t>
      </w:r>
      <w:r w:rsidRPr="00676CA6">
        <w:rPr>
          <w:rFonts w:eastAsia="Times New Roman"/>
          <w:color w:val="auto"/>
          <w:lang w:val="x-none" w:eastAsia="hr-HR"/>
        </w:rPr>
        <w:t>daljnjem tekstu: Program)</w:t>
      </w:r>
      <w:r w:rsidRPr="00676CA6">
        <w:rPr>
          <w:rFonts w:eastAsia="Times New Roman"/>
          <w:color w:val="auto"/>
          <w:lang w:eastAsia="hr-HR"/>
        </w:rPr>
        <w:t xml:space="preserve"> </w:t>
      </w:r>
      <w:r w:rsidRPr="00676CA6">
        <w:rPr>
          <w:rFonts w:eastAsia="Times New Roman"/>
          <w:color w:val="auto"/>
          <w:lang w:val="x-none" w:eastAsia="hr-HR"/>
        </w:rPr>
        <w:t xml:space="preserve">utvrđuju se opći uvjeti, kriteriji i postupak dodjele </w:t>
      </w:r>
      <w:r w:rsidRPr="00676CA6">
        <w:rPr>
          <w:rFonts w:eastAsia="Times New Roman"/>
          <w:color w:val="auto"/>
          <w:lang w:eastAsia="hr-HR"/>
        </w:rPr>
        <w:t>bespovratnih sredstava putem vaučera za izradu prototipa novog proizvoda</w:t>
      </w:r>
      <w:r w:rsidRPr="00676CA6">
        <w:rPr>
          <w:color w:val="auto"/>
        </w:rPr>
        <w:t xml:space="preserve">, </w:t>
      </w:r>
      <w:r w:rsidRPr="00676CA6">
        <w:rPr>
          <w:rFonts w:eastAsia="Times New Roman"/>
          <w:color w:val="auto"/>
          <w:lang w:val="x-none" w:eastAsia="hr-HR"/>
        </w:rPr>
        <w:t>te obveze korisnika potpore.</w:t>
      </w:r>
    </w:p>
    <w:p w14:paraId="6BD9B32E" w14:textId="77777777" w:rsidR="00AE5E74" w:rsidRPr="00676CA6" w:rsidRDefault="00AE5E74" w:rsidP="0015279C">
      <w:pPr>
        <w:pStyle w:val="Default"/>
        <w:jc w:val="both"/>
        <w:rPr>
          <w:rFonts w:eastAsia="Times New Roman"/>
          <w:color w:val="auto"/>
          <w:lang w:val="x-none" w:eastAsia="hr-HR"/>
        </w:rPr>
      </w:pPr>
    </w:p>
    <w:p w14:paraId="19BBCBC6" w14:textId="77777777" w:rsidR="00AE5E74" w:rsidRPr="00676CA6" w:rsidRDefault="00AE5E74" w:rsidP="00AE5E74">
      <w:pPr>
        <w:spacing w:after="0" w:line="259" w:lineRule="auto"/>
        <w:jc w:val="both"/>
        <w:rPr>
          <w:rFonts w:ascii="Times New Roman" w:hAnsi="Times New Roman"/>
          <w:sz w:val="24"/>
          <w:szCs w:val="24"/>
        </w:rPr>
      </w:pPr>
      <w:r w:rsidRPr="00676CA6">
        <w:rPr>
          <w:rFonts w:ascii="Times New Roman" w:hAnsi="Times New Roman"/>
          <w:sz w:val="24"/>
          <w:szCs w:val="24"/>
        </w:rPr>
        <w:t>Osnovni cilj ovog Programa je podrška razvoju malog i srednjeg poduzetništva kroz (su)financiranje troškova izrade prototipa novog proizvoda, što je neophodno za komercijalizaciju poduzetničke ideje te doprinosi izlasku poduzetnika na tržište ili jačanju njihove prisutnosti na tržištu.</w:t>
      </w:r>
    </w:p>
    <w:p w14:paraId="5485194F" w14:textId="77777777" w:rsidR="0015279C" w:rsidRPr="00676CA6" w:rsidRDefault="0015279C" w:rsidP="00894F7C">
      <w:pPr>
        <w:spacing w:after="0" w:line="240" w:lineRule="auto"/>
        <w:jc w:val="both"/>
        <w:rPr>
          <w:rFonts w:ascii="Times New Roman" w:eastAsia="Times New Roman" w:hAnsi="Times New Roman"/>
          <w:sz w:val="24"/>
          <w:szCs w:val="24"/>
          <w:lang w:val="x-none" w:eastAsia="hr-HR"/>
        </w:rPr>
      </w:pPr>
    </w:p>
    <w:p w14:paraId="1128D640" w14:textId="77777777" w:rsidR="0015279C" w:rsidRPr="00676CA6" w:rsidRDefault="0015279C" w:rsidP="0015279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Članak 2.</w:t>
      </w:r>
    </w:p>
    <w:p w14:paraId="66B013F7"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 xml:space="preserve">Korisnici potpora iz članka 1. ovog Programa mogu biti </w:t>
      </w:r>
      <w:r w:rsidRPr="00676CA6">
        <w:rPr>
          <w:rFonts w:ascii="Times New Roman" w:hAnsi="Times New Roman"/>
          <w:sz w:val="24"/>
          <w:szCs w:val="24"/>
        </w:rPr>
        <w:t>mikro, mali i srednji subjekti malog gospodarstva  sa sjedištem registriranim na području Grada Poreča-Parenzo.</w:t>
      </w:r>
    </w:p>
    <w:p w14:paraId="0BFAC5D9"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hAnsi="Times New Roman"/>
          <w:sz w:val="24"/>
          <w:szCs w:val="24"/>
        </w:rPr>
        <w:t xml:space="preserve">  </w:t>
      </w:r>
    </w:p>
    <w:p w14:paraId="2E84C484"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Korisnici Programa ne mogu biti subjekti navedeni u stavku 1. ovog članka za koje Upravni odjel za gospodarstvo i EU fondove u postupku obrade podnesenog zahtjeva utvrdi da prema Gradu Poreču-Parenzo imaju dospjelih, a nepodmirenih obveza.</w:t>
      </w:r>
    </w:p>
    <w:p w14:paraId="3673B5A6"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100C75E7"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 xml:space="preserve">Korisnik potpore mora imati najmanje jednog zaposlenog na neodređeno puno radno </w:t>
      </w:r>
      <w:r w:rsidR="008C1E1E" w:rsidRPr="00676CA6">
        <w:rPr>
          <w:rFonts w:ascii="Times New Roman" w:eastAsia="Times New Roman" w:hAnsi="Times New Roman"/>
          <w:sz w:val="24"/>
          <w:szCs w:val="24"/>
          <w:lang w:eastAsia="hr-HR"/>
        </w:rPr>
        <w:t>vrijeme, uključujući vlasnika/vlasnicu</w:t>
      </w:r>
      <w:r w:rsidRPr="00676CA6">
        <w:rPr>
          <w:rFonts w:ascii="Times New Roman" w:eastAsia="Times New Roman" w:hAnsi="Times New Roman"/>
          <w:sz w:val="24"/>
          <w:szCs w:val="24"/>
          <w:lang w:eastAsia="hr-HR"/>
        </w:rPr>
        <w:t xml:space="preserve">. </w:t>
      </w:r>
    </w:p>
    <w:p w14:paraId="4913D52A"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18E59995"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val="x-none" w:eastAsia="hr-HR"/>
        </w:rPr>
        <w:t>Korisnik potpore koji je u sustavu PDV-a ne ostvaruje pravo na PDV kao prihvatljiv trošak za potpore iz ovog Programa</w:t>
      </w:r>
      <w:r w:rsidRPr="00676CA6">
        <w:rPr>
          <w:rFonts w:ascii="Times New Roman" w:eastAsia="Times New Roman" w:hAnsi="Times New Roman"/>
          <w:sz w:val="24"/>
          <w:szCs w:val="24"/>
          <w:lang w:eastAsia="hr-HR"/>
        </w:rPr>
        <w:t>, sukladno tome podnositelj zahtjeva dužan je dostaviti potvrdu nadležne Porezne uprave ili Izjavu da nije u sustavu PDV-a.</w:t>
      </w:r>
    </w:p>
    <w:p w14:paraId="3B419D21"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5F35D713"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Svi troškovi moraju biti plaćeni transakcijski (putem računa poslovnog subjekta) i vidljivi na izvodima s poslovnog računa.</w:t>
      </w:r>
    </w:p>
    <w:p w14:paraId="2F88D6CF"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2FA5940C" w14:textId="77777777" w:rsidR="00AE5E74" w:rsidRPr="00676CA6" w:rsidRDefault="0015279C" w:rsidP="00894F7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Članak 3.</w:t>
      </w:r>
    </w:p>
    <w:p w14:paraId="7E2D69D2" w14:textId="77777777" w:rsidR="0015279C" w:rsidRPr="004A646B"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val="x-none" w:eastAsia="hr-HR"/>
        </w:rPr>
        <w:t xml:space="preserve">Sredstva za potpore iz članka 2. ovog Programa </w:t>
      </w:r>
      <w:r w:rsidR="00EA4975">
        <w:rPr>
          <w:rFonts w:ascii="Times New Roman" w:eastAsia="Times New Roman" w:hAnsi="Times New Roman"/>
          <w:sz w:val="24"/>
          <w:szCs w:val="24"/>
          <w:lang w:eastAsia="hr-HR"/>
        </w:rPr>
        <w:t xml:space="preserve">vlastita su sredstva Grada Poreča-Parenzo </w:t>
      </w:r>
      <w:r w:rsidRPr="004A646B">
        <w:rPr>
          <w:rFonts w:ascii="Times New Roman" w:eastAsia="Times New Roman" w:hAnsi="Times New Roman"/>
          <w:sz w:val="24"/>
          <w:szCs w:val="24"/>
          <w:lang w:eastAsia="hr-HR"/>
        </w:rPr>
        <w:t>osigurana</w:t>
      </w:r>
      <w:r w:rsidR="00EA4975" w:rsidRPr="004A646B">
        <w:rPr>
          <w:rFonts w:ascii="Times New Roman" w:eastAsia="Times New Roman" w:hAnsi="Times New Roman"/>
          <w:sz w:val="24"/>
          <w:szCs w:val="24"/>
          <w:lang w:val="x-none" w:eastAsia="hr-HR"/>
        </w:rPr>
        <w:t xml:space="preserve"> </w:t>
      </w:r>
      <w:r w:rsidRPr="004A646B">
        <w:rPr>
          <w:rFonts w:ascii="Times New Roman" w:eastAsia="Times New Roman" w:hAnsi="Times New Roman"/>
          <w:sz w:val="24"/>
          <w:szCs w:val="24"/>
          <w:lang w:val="x-none" w:eastAsia="hr-HR"/>
        </w:rPr>
        <w:t>u Proračunu Grada Poreča-Parenzo</w:t>
      </w:r>
      <w:r w:rsidR="00C852EA" w:rsidRPr="004A646B">
        <w:rPr>
          <w:rFonts w:ascii="Times New Roman" w:eastAsia="Times New Roman" w:hAnsi="Times New Roman"/>
          <w:sz w:val="24"/>
          <w:szCs w:val="24"/>
          <w:lang w:eastAsia="hr-HR"/>
        </w:rPr>
        <w:t xml:space="preserve"> za 2024</w:t>
      </w:r>
      <w:r w:rsidR="00AE5E74" w:rsidRPr="004A646B">
        <w:rPr>
          <w:rFonts w:ascii="Times New Roman" w:eastAsia="Times New Roman" w:hAnsi="Times New Roman"/>
          <w:sz w:val="24"/>
          <w:szCs w:val="24"/>
          <w:lang w:eastAsia="hr-HR"/>
        </w:rPr>
        <w:t>. godinu u ukupnom iznosu od 6.500,00 eura</w:t>
      </w:r>
      <w:r w:rsidRPr="004A646B">
        <w:rPr>
          <w:rFonts w:ascii="Times New Roman" w:eastAsia="Times New Roman" w:hAnsi="Times New Roman"/>
          <w:sz w:val="24"/>
          <w:szCs w:val="24"/>
          <w:lang w:eastAsia="hr-HR"/>
        </w:rPr>
        <w:t>.</w:t>
      </w:r>
    </w:p>
    <w:p w14:paraId="2F4198D9"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0291848B"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4A646B">
        <w:rPr>
          <w:rFonts w:ascii="Times New Roman" w:eastAsia="Times New Roman" w:hAnsi="Times New Roman"/>
          <w:sz w:val="24"/>
          <w:szCs w:val="24"/>
          <w:lang w:eastAsia="hr-HR"/>
        </w:rPr>
        <w:t>I</w:t>
      </w:r>
      <w:proofErr w:type="spellStart"/>
      <w:r w:rsidRPr="004A646B">
        <w:rPr>
          <w:rFonts w:ascii="Times New Roman" w:eastAsia="Times New Roman" w:hAnsi="Times New Roman"/>
          <w:sz w:val="24"/>
          <w:szCs w:val="24"/>
          <w:lang w:val="x-none" w:eastAsia="hr-HR"/>
        </w:rPr>
        <w:t>znos</w:t>
      </w:r>
      <w:proofErr w:type="spellEnd"/>
      <w:r w:rsidRPr="004A646B">
        <w:rPr>
          <w:rFonts w:ascii="Times New Roman" w:eastAsia="Times New Roman" w:hAnsi="Times New Roman"/>
          <w:sz w:val="24"/>
          <w:szCs w:val="24"/>
          <w:lang w:val="x-none" w:eastAsia="hr-HR"/>
        </w:rPr>
        <w:t xml:space="preserve"> potpore </w:t>
      </w:r>
      <w:r w:rsidRPr="004A646B">
        <w:rPr>
          <w:rFonts w:ascii="Times New Roman" w:eastAsia="Times New Roman" w:hAnsi="Times New Roman"/>
          <w:sz w:val="24"/>
          <w:szCs w:val="24"/>
          <w:lang w:eastAsia="hr-HR"/>
        </w:rPr>
        <w:t>iznosi do</w:t>
      </w:r>
      <w:r w:rsidRPr="004A646B">
        <w:rPr>
          <w:rFonts w:ascii="Times New Roman" w:eastAsia="Times New Roman" w:hAnsi="Times New Roman"/>
          <w:sz w:val="24"/>
          <w:szCs w:val="24"/>
          <w:lang w:val="x-none" w:eastAsia="hr-HR"/>
        </w:rPr>
        <w:t xml:space="preserve"> </w:t>
      </w:r>
      <w:r w:rsidRPr="004A646B">
        <w:rPr>
          <w:rFonts w:ascii="Times New Roman" w:eastAsia="Times New Roman" w:hAnsi="Times New Roman"/>
          <w:sz w:val="24"/>
          <w:szCs w:val="24"/>
          <w:lang w:eastAsia="hr-HR"/>
        </w:rPr>
        <w:t>maksimalno 1.300,00 eura po korisniku.</w:t>
      </w:r>
    </w:p>
    <w:p w14:paraId="23967575"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5E24BC62"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val="x-none" w:eastAsia="hr-HR"/>
        </w:rPr>
        <w:t>Pojedinom korisniku potpora se može dodijeliti samo jednom</w:t>
      </w:r>
      <w:r w:rsidR="00C852EA">
        <w:rPr>
          <w:rFonts w:ascii="Times New Roman" w:eastAsia="Times New Roman" w:hAnsi="Times New Roman"/>
          <w:sz w:val="24"/>
          <w:szCs w:val="24"/>
          <w:lang w:eastAsia="hr-HR"/>
        </w:rPr>
        <w:t xml:space="preserve"> u 2024</w:t>
      </w:r>
      <w:r w:rsidRPr="00676CA6">
        <w:rPr>
          <w:rFonts w:ascii="Times New Roman" w:eastAsia="Times New Roman" w:hAnsi="Times New Roman"/>
          <w:sz w:val="24"/>
          <w:szCs w:val="24"/>
          <w:lang w:eastAsia="hr-HR"/>
        </w:rPr>
        <w:t>. godini</w:t>
      </w:r>
      <w:r w:rsidRPr="00676CA6">
        <w:rPr>
          <w:rFonts w:ascii="Times New Roman" w:eastAsia="Times New Roman" w:hAnsi="Times New Roman"/>
          <w:sz w:val="24"/>
          <w:szCs w:val="24"/>
          <w:lang w:val="x-none" w:eastAsia="hr-HR"/>
        </w:rPr>
        <w:t>.</w:t>
      </w:r>
    </w:p>
    <w:p w14:paraId="425BD2E5" w14:textId="77777777" w:rsidR="0015279C" w:rsidRPr="00676CA6" w:rsidRDefault="0015279C" w:rsidP="0015279C">
      <w:pPr>
        <w:spacing w:after="0" w:line="240" w:lineRule="auto"/>
        <w:ind w:firstLine="708"/>
        <w:jc w:val="both"/>
        <w:rPr>
          <w:rFonts w:ascii="Times New Roman" w:eastAsia="Times New Roman" w:hAnsi="Times New Roman"/>
          <w:sz w:val="24"/>
          <w:szCs w:val="24"/>
          <w:lang w:eastAsia="hr-HR"/>
        </w:rPr>
      </w:pPr>
    </w:p>
    <w:p w14:paraId="57B6661E" w14:textId="77777777" w:rsidR="00AE5E74" w:rsidRPr="00676CA6" w:rsidRDefault="0015279C" w:rsidP="00894F7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Članak 4.</w:t>
      </w:r>
    </w:p>
    <w:p w14:paraId="0B787F51" w14:textId="77777777" w:rsidR="00AE5E74" w:rsidRPr="00676CA6" w:rsidRDefault="00AE5E74" w:rsidP="00AE5E74">
      <w:pPr>
        <w:spacing w:after="0" w:line="259" w:lineRule="auto"/>
        <w:jc w:val="both"/>
        <w:rPr>
          <w:rFonts w:ascii="Times New Roman" w:hAnsi="Times New Roman"/>
          <w:sz w:val="24"/>
          <w:szCs w:val="24"/>
        </w:rPr>
      </w:pPr>
      <w:r w:rsidRPr="00676CA6">
        <w:rPr>
          <w:rFonts w:ascii="Times New Roman" w:hAnsi="Times New Roman"/>
          <w:sz w:val="24"/>
          <w:szCs w:val="24"/>
        </w:rPr>
        <w:t>Sredstva dodijeljena putem ovog javnog poziva mogu se iskoristiti isključivo u svrhu izrade prototipa novog proizvoda kod pružatelja usluge RIJEČKE RAZVOJNE AGENCIJE PORIN d.o.o., Rijeka, Milutina Barača 62, OIB: 29183761133.</w:t>
      </w:r>
    </w:p>
    <w:p w14:paraId="28B907EA" w14:textId="77777777" w:rsidR="00D11D09" w:rsidRPr="00676CA6" w:rsidRDefault="00D11D09" w:rsidP="00AE5E74">
      <w:pPr>
        <w:spacing w:after="0" w:line="259" w:lineRule="auto"/>
        <w:jc w:val="both"/>
        <w:rPr>
          <w:rFonts w:ascii="Times New Roman" w:hAnsi="Times New Roman"/>
          <w:sz w:val="24"/>
          <w:szCs w:val="24"/>
        </w:rPr>
      </w:pPr>
    </w:p>
    <w:p w14:paraId="5D716C68" w14:textId="77777777" w:rsidR="00D11D09" w:rsidRPr="00676CA6" w:rsidRDefault="00D11D09" w:rsidP="00D11D09">
      <w:pPr>
        <w:spacing w:after="0" w:line="259" w:lineRule="auto"/>
        <w:jc w:val="both"/>
        <w:rPr>
          <w:rFonts w:ascii="Times New Roman" w:hAnsi="Times New Roman"/>
          <w:sz w:val="24"/>
          <w:szCs w:val="24"/>
        </w:rPr>
      </w:pPr>
      <w:r w:rsidRPr="00676CA6">
        <w:rPr>
          <w:rFonts w:ascii="Times New Roman" w:hAnsi="Times New Roman"/>
          <w:sz w:val="24"/>
          <w:szCs w:val="24"/>
        </w:rPr>
        <w:t>Materijal izrade prototipa je polimer, a tehnika izrade je 3D ispis.</w:t>
      </w:r>
    </w:p>
    <w:p w14:paraId="6358A7CC" w14:textId="77777777" w:rsidR="00D11D09" w:rsidRPr="00676CA6" w:rsidRDefault="00D11D09" w:rsidP="00D11D09">
      <w:pPr>
        <w:pStyle w:val="Odlomakpopisa"/>
        <w:spacing w:after="0"/>
        <w:ind w:left="792"/>
        <w:jc w:val="both"/>
        <w:rPr>
          <w:rFonts w:ascii="Times New Roman" w:hAnsi="Times New Roman"/>
          <w:sz w:val="24"/>
          <w:szCs w:val="24"/>
        </w:rPr>
      </w:pPr>
      <w:r w:rsidRPr="00676CA6">
        <w:rPr>
          <w:rFonts w:ascii="Times New Roman" w:hAnsi="Times New Roman"/>
          <w:sz w:val="24"/>
          <w:szCs w:val="24"/>
        </w:rPr>
        <w:t xml:space="preserve"> </w:t>
      </w:r>
    </w:p>
    <w:p w14:paraId="5B2A2B07" w14:textId="77777777" w:rsidR="00D11D09" w:rsidRPr="00676CA6" w:rsidRDefault="00D11D09" w:rsidP="00D11D09">
      <w:pPr>
        <w:spacing w:after="0" w:line="259" w:lineRule="auto"/>
        <w:jc w:val="both"/>
        <w:rPr>
          <w:rFonts w:ascii="Times New Roman" w:hAnsi="Times New Roman"/>
          <w:sz w:val="24"/>
          <w:szCs w:val="24"/>
        </w:rPr>
      </w:pPr>
      <w:r w:rsidRPr="00676CA6">
        <w:rPr>
          <w:rFonts w:ascii="Times New Roman" w:hAnsi="Times New Roman"/>
          <w:sz w:val="24"/>
          <w:szCs w:val="24"/>
        </w:rPr>
        <w:t xml:space="preserve">Prihvatljivi trošak je trošak izrade prototipa prema specifikaciji pružatelja usluge iz stavka 1. ovog članka te njegova transporta nakon izrade. </w:t>
      </w:r>
    </w:p>
    <w:p w14:paraId="7BC19749" w14:textId="77777777" w:rsidR="00335403" w:rsidRPr="00676CA6" w:rsidRDefault="00335403" w:rsidP="00335403">
      <w:pPr>
        <w:spacing w:after="0" w:line="259" w:lineRule="auto"/>
        <w:jc w:val="both"/>
        <w:rPr>
          <w:rFonts w:ascii="Times New Roman" w:hAnsi="Times New Roman"/>
          <w:sz w:val="24"/>
          <w:szCs w:val="24"/>
        </w:rPr>
      </w:pPr>
    </w:p>
    <w:p w14:paraId="4CD5D35D" w14:textId="77777777" w:rsidR="00335403" w:rsidRPr="00676CA6" w:rsidRDefault="00335403" w:rsidP="00AE5E74">
      <w:pPr>
        <w:spacing w:after="0" w:line="259" w:lineRule="auto"/>
        <w:jc w:val="both"/>
        <w:rPr>
          <w:rFonts w:ascii="Times New Roman" w:hAnsi="Times New Roman"/>
          <w:sz w:val="24"/>
          <w:szCs w:val="24"/>
        </w:rPr>
      </w:pPr>
      <w:r w:rsidRPr="00676CA6">
        <w:rPr>
          <w:rFonts w:ascii="Times New Roman" w:hAnsi="Times New Roman"/>
          <w:sz w:val="24"/>
          <w:szCs w:val="24"/>
        </w:rPr>
        <w:t>Korisnik vaučera dužan je svoje odnose u pogledu izvršenja usluge regulirati izravno s</w:t>
      </w:r>
      <w:r w:rsidR="00696DF8" w:rsidRPr="00676CA6">
        <w:rPr>
          <w:rFonts w:ascii="Times New Roman" w:hAnsi="Times New Roman"/>
          <w:sz w:val="24"/>
          <w:szCs w:val="24"/>
        </w:rPr>
        <w:t>a subjektom s kojim Grad ima sklopljen ugovor za provedbu navedene usluge.</w:t>
      </w:r>
    </w:p>
    <w:p w14:paraId="421A7CC3" w14:textId="77777777" w:rsidR="00AE5E74" w:rsidRPr="00676CA6" w:rsidRDefault="00AE5E74" w:rsidP="00AE5E74">
      <w:pPr>
        <w:spacing w:after="0" w:line="240" w:lineRule="auto"/>
        <w:rPr>
          <w:rFonts w:ascii="Times New Roman" w:eastAsia="Times New Roman" w:hAnsi="Times New Roman"/>
          <w:b/>
          <w:sz w:val="24"/>
          <w:szCs w:val="24"/>
          <w:lang w:eastAsia="hr-HR"/>
        </w:rPr>
      </w:pPr>
    </w:p>
    <w:p w14:paraId="0D3126D9" w14:textId="77777777" w:rsidR="0015279C" w:rsidRPr="00676CA6" w:rsidRDefault="00AE5E74" w:rsidP="00894F7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Članak 5.</w:t>
      </w:r>
    </w:p>
    <w:p w14:paraId="31AC1CCA"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 xml:space="preserve">Novčane potpore koje su predmet ovog Programa dodjeljuju se na temelju provedenog postupka i kriterija propisanih </w:t>
      </w:r>
      <w:r w:rsidR="005B6A55" w:rsidRPr="00676CA6">
        <w:rPr>
          <w:rFonts w:ascii="Times New Roman" w:eastAsia="Times New Roman" w:hAnsi="Times New Roman"/>
          <w:sz w:val="24"/>
          <w:szCs w:val="24"/>
          <w:lang w:eastAsia="hr-HR"/>
        </w:rPr>
        <w:t>u članku 2. i 7. ovog</w:t>
      </w:r>
      <w:r w:rsidRPr="00676CA6">
        <w:rPr>
          <w:rFonts w:ascii="Times New Roman" w:eastAsia="Times New Roman" w:hAnsi="Times New Roman"/>
          <w:sz w:val="24"/>
          <w:szCs w:val="24"/>
          <w:lang w:eastAsia="hr-HR"/>
        </w:rPr>
        <w:t xml:space="preserve"> Program</w:t>
      </w:r>
      <w:r w:rsidR="005B6A55" w:rsidRPr="00676CA6">
        <w:rPr>
          <w:rFonts w:ascii="Times New Roman" w:eastAsia="Times New Roman" w:hAnsi="Times New Roman"/>
          <w:sz w:val="24"/>
          <w:szCs w:val="24"/>
          <w:lang w:eastAsia="hr-HR"/>
        </w:rPr>
        <w:t>a</w:t>
      </w:r>
      <w:r w:rsidRPr="00676CA6">
        <w:rPr>
          <w:rFonts w:ascii="Times New Roman" w:eastAsia="Times New Roman" w:hAnsi="Times New Roman"/>
          <w:sz w:val="24"/>
          <w:szCs w:val="24"/>
          <w:lang w:eastAsia="hr-HR"/>
        </w:rPr>
        <w:t>.</w:t>
      </w:r>
    </w:p>
    <w:p w14:paraId="32D92F93"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5102EB19" w14:textId="77777777" w:rsidR="0015279C" w:rsidRPr="00676CA6" w:rsidRDefault="0015279C" w:rsidP="008210D7">
      <w:pPr>
        <w:pStyle w:val="Tekstkomentara"/>
        <w:jc w:val="both"/>
        <w:rPr>
          <w:rFonts w:ascii="Times New Roman" w:hAnsi="Times New Roman"/>
          <w:sz w:val="24"/>
          <w:szCs w:val="24"/>
        </w:rPr>
      </w:pPr>
      <w:r w:rsidRPr="00676CA6">
        <w:rPr>
          <w:rFonts w:ascii="Times New Roman" w:hAnsi="Times New Roman"/>
          <w:sz w:val="24"/>
          <w:szCs w:val="24"/>
        </w:rPr>
        <w:t>Dokumentacija potrebna za prijavu na ovaj Program navedena je u zahtjevu za dodjelu potpore</w:t>
      </w:r>
      <w:r w:rsidRPr="00676CA6">
        <w:rPr>
          <w:rFonts w:ascii="Times New Roman" w:eastAsia="Times New Roman" w:hAnsi="Times New Roman"/>
          <w:sz w:val="24"/>
          <w:szCs w:val="24"/>
          <w:lang w:eastAsia="hr-HR"/>
        </w:rPr>
        <w:t xml:space="preserve"> a zahtjevi se rješavaju prema redoslijedu prispijeća i do iskorištenja sredstava planiranih u Proračunu za tu namjenu, a najdulje </w:t>
      </w:r>
      <w:r w:rsidRPr="004A646B">
        <w:rPr>
          <w:rFonts w:ascii="Times New Roman" w:eastAsia="Times New Roman" w:hAnsi="Times New Roman"/>
          <w:b/>
          <w:sz w:val="24"/>
          <w:szCs w:val="24"/>
          <w:lang w:eastAsia="hr-HR"/>
        </w:rPr>
        <w:t xml:space="preserve">do </w:t>
      </w:r>
      <w:r w:rsidR="008879E1" w:rsidRPr="004A646B">
        <w:rPr>
          <w:rFonts w:ascii="Times New Roman" w:eastAsia="Times New Roman" w:hAnsi="Times New Roman"/>
          <w:b/>
          <w:sz w:val="24"/>
          <w:szCs w:val="24"/>
          <w:lang w:eastAsia="hr-HR"/>
        </w:rPr>
        <w:t>30</w:t>
      </w:r>
      <w:r w:rsidR="00C852EA" w:rsidRPr="004A646B">
        <w:rPr>
          <w:rFonts w:ascii="Times New Roman" w:eastAsia="Times New Roman" w:hAnsi="Times New Roman"/>
          <w:b/>
          <w:sz w:val="24"/>
          <w:szCs w:val="24"/>
          <w:lang w:eastAsia="hr-HR"/>
        </w:rPr>
        <w:t>. rujna 2024.</w:t>
      </w:r>
      <w:r w:rsidRPr="004A646B">
        <w:rPr>
          <w:rFonts w:ascii="Times New Roman" w:eastAsia="Times New Roman" w:hAnsi="Times New Roman"/>
          <w:b/>
          <w:sz w:val="24"/>
          <w:szCs w:val="24"/>
          <w:lang w:eastAsia="hr-HR"/>
        </w:rPr>
        <w:t xml:space="preserve"> godine.</w:t>
      </w:r>
      <w:r w:rsidRPr="004A646B">
        <w:rPr>
          <w:rFonts w:ascii="Times New Roman" w:eastAsia="Times New Roman" w:hAnsi="Times New Roman"/>
          <w:sz w:val="24"/>
          <w:szCs w:val="24"/>
          <w:lang w:eastAsia="hr-HR"/>
        </w:rPr>
        <w:t xml:space="preserve"> </w:t>
      </w:r>
    </w:p>
    <w:p w14:paraId="78020FF8"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Grad Poreč-Parenzo može zatražiti od podnositelja zahtjeva dodatnu dokumentaciju, kako bi se dokazalo ispunjavanje uvjeta za dodjelu potpora utvrđenih ovim Programom.</w:t>
      </w:r>
    </w:p>
    <w:p w14:paraId="022BA0E6" w14:textId="77777777" w:rsidR="00AE5E74" w:rsidRPr="00676CA6" w:rsidRDefault="00AE5E74" w:rsidP="0015279C">
      <w:pPr>
        <w:spacing w:after="0" w:line="240" w:lineRule="auto"/>
        <w:jc w:val="both"/>
        <w:rPr>
          <w:rFonts w:ascii="Times New Roman" w:eastAsia="Times New Roman" w:hAnsi="Times New Roman"/>
          <w:sz w:val="24"/>
          <w:szCs w:val="24"/>
          <w:lang w:eastAsia="hr-HR"/>
        </w:rPr>
      </w:pPr>
    </w:p>
    <w:p w14:paraId="5EC83826" w14:textId="77777777" w:rsidR="00AE5E74" w:rsidRPr="00676CA6" w:rsidRDefault="003B0112" w:rsidP="00AE5E74">
      <w:pPr>
        <w:spacing w:after="0" w:line="259" w:lineRule="auto"/>
        <w:jc w:val="both"/>
        <w:rPr>
          <w:rFonts w:ascii="Times New Roman" w:hAnsi="Times New Roman"/>
          <w:sz w:val="24"/>
          <w:szCs w:val="24"/>
        </w:rPr>
      </w:pPr>
      <w:r w:rsidRPr="00676CA6">
        <w:rPr>
          <w:rFonts w:ascii="Times New Roman" w:hAnsi="Times New Roman"/>
          <w:sz w:val="24"/>
          <w:szCs w:val="24"/>
        </w:rPr>
        <w:t>Zahtjeve</w:t>
      </w:r>
      <w:r w:rsidR="00AE5E74" w:rsidRPr="00676CA6">
        <w:rPr>
          <w:rFonts w:ascii="Times New Roman" w:hAnsi="Times New Roman"/>
          <w:sz w:val="24"/>
          <w:szCs w:val="24"/>
        </w:rPr>
        <w:t xml:space="preserve"> razmatra i ocjenjuj</w:t>
      </w:r>
      <w:r w:rsidR="000B40EF">
        <w:rPr>
          <w:rFonts w:ascii="Times New Roman" w:hAnsi="Times New Roman"/>
          <w:sz w:val="24"/>
          <w:szCs w:val="24"/>
        </w:rPr>
        <w:t xml:space="preserve">e Povjerenstvo za ocjenjivanje i prigovor </w:t>
      </w:r>
      <w:r w:rsidR="00AE5E74" w:rsidRPr="00676CA6">
        <w:rPr>
          <w:rFonts w:ascii="Times New Roman" w:hAnsi="Times New Roman"/>
          <w:sz w:val="24"/>
          <w:szCs w:val="24"/>
        </w:rPr>
        <w:t>koje imenuje Gradonačelnik</w:t>
      </w:r>
      <w:r w:rsidR="00335403" w:rsidRPr="00676CA6">
        <w:rPr>
          <w:rFonts w:ascii="Times New Roman" w:hAnsi="Times New Roman"/>
          <w:sz w:val="24"/>
          <w:szCs w:val="24"/>
        </w:rPr>
        <w:t xml:space="preserve"> (u daljnjem tekstu: Povjerenstvo)</w:t>
      </w:r>
      <w:r w:rsidR="00AE5E74" w:rsidRPr="00676CA6">
        <w:rPr>
          <w:rFonts w:ascii="Times New Roman" w:hAnsi="Times New Roman"/>
          <w:sz w:val="24"/>
          <w:szCs w:val="24"/>
        </w:rPr>
        <w:t xml:space="preserve">. Povjerenstvo se sastaje jednom u mjesecu radi razmatranja </w:t>
      </w:r>
      <w:r w:rsidRPr="00676CA6">
        <w:rPr>
          <w:rFonts w:ascii="Times New Roman" w:hAnsi="Times New Roman"/>
          <w:sz w:val="24"/>
          <w:szCs w:val="24"/>
        </w:rPr>
        <w:t>zahtjeva</w:t>
      </w:r>
      <w:r w:rsidR="00AE5E74" w:rsidRPr="00676CA6">
        <w:rPr>
          <w:rFonts w:ascii="Times New Roman" w:hAnsi="Times New Roman"/>
          <w:sz w:val="24"/>
          <w:szCs w:val="24"/>
        </w:rPr>
        <w:t xml:space="preserve"> pristiglih tijekom prethodnog mjeseca, sve do iscrpljenja ukupnih sredstava. Povjerenstvo se neće sastati ako u prethodnom mjes</w:t>
      </w:r>
      <w:r w:rsidRPr="00676CA6">
        <w:rPr>
          <w:rFonts w:ascii="Times New Roman" w:hAnsi="Times New Roman"/>
          <w:sz w:val="24"/>
          <w:szCs w:val="24"/>
        </w:rPr>
        <w:t>ecu nije pristigao niti jedan zahtjev</w:t>
      </w:r>
      <w:r w:rsidR="000B40EF">
        <w:rPr>
          <w:rFonts w:ascii="Times New Roman" w:hAnsi="Times New Roman"/>
          <w:sz w:val="24"/>
          <w:szCs w:val="24"/>
        </w:rPr>
        <w:t xml:space="preserve"> </w:t>
      </w:r>
      <w:r w:rsidR="009C1D78">
        <w:rPr>
          <w:rFonts w:ascii="Times New Roman" w:hAnsi="Times New Roman"/>
          <w:sz w:val="24"/>
          <w:szCs w:val="24"/>
        </w:rPr>
        <w:t>i/</w:t>
      </w:r>
      <w:r w:rsidR="000B40EF">
        <w:rPr>
          <w:rFonts w:ascii="Times New Roman" w:hAnsi="Times New Roman"/>
          <w:sz w:val="24"/>
          <w:szCs w:val="24"/>
        </w:rPr>
        <w:t>ili prigovor</w:t>
      </w:r>
      <w:r w:rsidR="00AE5E74" w:rsidRPr="00676CA6">
        <w:rPr>
          <w:rFonts w:ascii="Times New Roman" w:hAnsi="Times New Roman"/>
          <w:sz w:val="24"/>
          <w:szCs w:val="24"/>
        </w:rPr>
        <w:t>.</w:t>
      </w:r>
    </w:p>
    <w:p w14:paraId="421EE42C"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362438B6" w14:textId="77777777" w:rsidR="003B0112" w:rsidRPr="00676CA6" w:rsidRDefault="003B0112" w:rsidP="003B0112">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Nepotpuni zahtjevi se ne razmatraju.</w:t>
      </w:r>
    </w:p>
    <w:p w14:paraId="26A077F5" w14:textId="77777777" w:rsidR="003B0112" w:rsidRPr="00676CA6" w:rsidRDefault="003B0112" w:rsidP="0015279C">
      <w:pPr>
        <w:spacing w:after="0" w:line="240" w:lineRule="auto"/>
        <w:jc w:val="both"/>
        <w:rPr>
          <w:rFonts w:ascii="Times New Roman" w:eastAsia="Times New Roman" w:hAnsi="Times New Roman"/>
          <w:sz w:val="24"/>
          <w:szCs w:val="24"/>
          <w:lang w:eastAsia="hr-HR"/>
        </w:rPr>
      </w:pPr>
    </w:p>
    <w:p w14:paraId="7526C3AC"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Zabranjeno je dvostruko financiranje aktivnosti i projekata iz drugih programa ili sustava financiranja iz javnih sredstava državnog proračuna i/ili proračuna Europske Unije.</w:t>
      </w:r>
    </w:p>
    <w:p w14:paraId="6B2D9D3C" w14:textId="77777777" w:rsidR="0015279C" w:rsidRDefault="0015279C" w:rsidP="0015279C">
      <w:pPr>
        <w:spacing w:after="0" w:line="240" w:lineRule="auto"/>
        <w:jc w:val="both"/>
        <w:rPr>
          <w:rFonts w:ascii="Times New Roman" w:eastAsia="Times New Roman" w:hAnsi="Times New Roman"/>
          <w:sz w:val="24"/>
          <w:szCs w:val="24"/>
          <w:lang w:eastAsia="hr-HR"/>
        </w:rPr>
      </w:pPr>
    </w:p>
    <w:p w14:paraId="39AD7183" w14:textId="77777777" w:rsidR="003342D1" w:rsidRPr="00676CA6" w:rsidRDefault="003342D1" w:rsidP="0015279C">
      <w:pPr>
        <w:spacing w:after="0" w:line="240" w:lineRule="auto"/>
        <w:jc w:val="both"/>
        <w:rPr>
          <w:rFonts w:ascii="Times New Roman" w:eastAsia="Times New Roman" w:hAnsi="Times New Roman"/>
          <w:sz w:val="24"/>
          <w:szCs w:val="24"/>
          <w:lang w:eastAsia="hr-HR"/>
        </w:rPr>
      </w:pPr>
    </w:p>
    <w:p w14:paraId="4FF5FB76" w14:textId="77777777" w:rsidR="0015279C" w:rsidRPr="00676CA6" w:rsidRDefault="0015279C" w:rsidP="0015279C">
      <w:pPr>
        <w:spacing w:after="0" w:line="240" w:lineRule="auto"/>
        <w:jc w:val="center"/>
        <w:rPr>
          <w:rFonts w:ascii="Times New Roman" w:eastAsia="Times New Roman" w:hAnsi="Times New Roman"/>
          <w:sz w:val="24"/>
          <w:szCs w:val="24"/>
          <w:lang w:eastAsia="hr-HR"/>
        </w:rPr>
      </w:pPr>
      <w:r w:rsidRPr="00676CA6">
        <w:rPr>
          <w:rFonts w:ascii="Times New Roman" w:eastAsia="Times New Roman" w:hAnsi="Times New Roman"/>
          <w:b/>
          <w:sz w:val="24"/>
          <w:szCs w:val="24"/>
          <w:lang w:eastAsia="hr-HR"/>
        </w:rPr>
        <w:lastRenderedPageBreak/>
        <w:t xml:space="preserve">Članak </w:t>
      </w:r>
      <w:r w:rsidR="00894F7C" w:rsidRPr="00676CA6">
        <w:rPr>
          <w:rFonts w:ascii="Times New Roman" w:eastAsia="Times New Roman" w:hAnsi="Times New Roman"/>
          <w:b/>
          <w:sz w:val="24"/>
          <w:szCs w:val="24"/>
          <w:lang w:eastAsia="hr-HR"/>
        </w:rPr>
        <w:t>6</w:t>
      </w:r>
      <w:r w:rsidRPr="00676CA6">
        <w:rPr>
          <w:rFonts w:ascii="Times New Roman" w:eastAsia="Times New Roman" w:hAnsi="Times New Roman"/>
          <w:b/>
          <w:sz w:val="24"/>
          <w:szCs w:val="24"/>
          <w:lang w:eastAsia="hr-HR"/>
        </w:rPr>
        <w:t>.</w:t>
      </w:r>
    </w:p>
    <w:p w14:paraId="2ABCB0AA" w14:textId="77777777" w:rsidR="0015279C" w:rsidRPr="00676CA6" w:rsidRDefault="0015279C" w:rsidP="0015279C">
      <w:pPr>
        <w:spacing w:after="0" w:line="240" w:lineRule="auto"/>
        <w:jc w:val="both"/>
        <w:rPr>
          <w:rFonts w:ascii="Times New Roman" w:eastAsia="Times New Roman" w:hAnsi="Times New Roman"/>
          <w:sz w:val="24"/>
          <w:szCs w:val="24"/>
          <w:lang w:val="x-none" w:eastAsia="hr-HR"/>
        </w:rPr>
      </w:pPr>
      <w:r w:rsidRPr="00676CA6">
        <w:rPr>
          <w:rFonts w:ascii="Times New Roman" w:eastAsia="Times New Roman" w:hAnsi="Times New Roman"/>
          <w:sz w:val="24"/>
          <w:szCs w:val="24"/>
          <w:lang w:eastAsia="hr-HR"/>
        </w:rPr>
        <w:t xml:space="preserve">Novčane potpore koje su predmet ovog Programa </w:t>
      </w:r>
      <w:r w:rsidRPr="00676CA6">
        <w:rPr>
          <w:rFonts w:ascii="Times New Roman" w:eastAsia="Times New Roman" w:hAnsi="Times New Roman"/>
          <w:sz w:val="24"/>
          <w:szCs w:val="24"/>
          <w:lang w:val="x-none" w:eastAsia="hr-HR"/>
        </w:rPr>
        <w:t xml:space="preserve">dodjeljuju se </w:t>
      </w:r>
      <w:r w:rsidRPr="00676CA6">
        <w:rPr>
          <w:rFonts w:ascii="Times New Roman" w:eastAsia="Times New Roman" w:hAnsi="Times New Roman"/>
          <w:sz w:val="24"/>
          <w:szCs w:val="24"/>
          <w:lang w:eastAsia="hr-HR"/>
        </w:rPr>
        <w:t>n</w:t>
      </w:r>
      <w:r w:rsidRPr="00676CA6">
        <w:rPr>
          <w:rFonts w:ascii="Times New Roman" w:eastAsia="Times New Roman" w:hAnsi="Times New Roman"/>
          <w:sz w:val="24"/>
          <w:szCs w:val="24"/>
          <w:lang w:val="x-none" w:eastAsia="hr-HR"/>
        </w:rPr>
        <w:t xml:space="preserve">a temelju javnog poziva koji raspisuje </w:t>
      </w:r>
      <w:r w:rsidR="00C26B95" w:rsidRPr="00676CA6">
        <w:rPr>
          <w:rFonts w:ascii="Times New Roman" w:eastAsia="Times New Roman" w:hAnsi="Times New Roman"/>
          <w:sz w:val="24"/>
          <w:szCs w:val="24"/>
          <w:lang w:eastAsia="hr-HR"/>
        </w:rPr>
        <w:t>gradonačelnik</w:t>
      </w:r>
      <w:r w:rsidRPr="00676CA6">
        <w:rPr>
          <w:rFonts w:ascii="Times New Roman" w:eastAsia="Times New Roman" w:hAnsi="Times New Roman"/>
          <w:sz w:val="24"/>
          <w:szCs w:val="24"/>
          <w:lang w:val="x-none" w:eastAsia="hr-HR"/>
        </w:rPr>
        <w:t xml:space="preserve"> Grada Poreča-Parenzo.</w:t>
      </w:r>
    </w:p>
    <w:p w14:paraId="23D23896"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52D18944"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val="x-none" w:eastAsia="hr-HR"/>
        </w:rPr>
        <w:t>Javni poziv sadrži:</w:t>
      </w:r>
    </w:p>
    <w:p w14:paraId="4B8BC713" w14:textId="77777777" w:rsidR="0015279C" w:rsidRPr="00676CA6" w:rsidRDefault="0015279C" w:rsidP="0015279C">
      <w:pPr>
        <w:pStyle w:val="Odlomakpopisa"/>
        <w:numPr>
          <w:ilvl w:val="0"/>
          <w:numId w:val="3"/>
        </w:num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val="x-none" w:eastAsia="hr-HR"/>
        </w:rPr>
        <w:t xml:space="preserve">naziv tijela koje objavljuje poziv, </w:t>
      </w:r>
    </w:p>
    <w:p w14:paraId="4C6107C8" w14:textId="77777777" w:rsidR="0015279C" w:rsidRPr="00676CA6" w:rsidRDefault="0015279C" w:rsidP="0015279C">
      <w:pPr>
        <w:pStyle w:val="Odlomakpopisa"/>
        <w:numPr>
          <w:ilvl w:val="0"/>
          <w:numId w:val="3"/>
        </w:num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predmet javnog poziva,</w:t>
      </w:r>
    </w:p>
    <w:p w14:paraId="4174625E" w14:textId="77777777" w:rsidR="0015279C" w:rsidRPr="00676CA6" w:rsidRDefault="0015279C" w:rsidP="0015279C">
      <w:pPr>
        <w:pStyle w:val="Odlomakpopisa"/>
        <w:numPr>
          <w:ilvl w:val="0"/>
          <w:numId w:val="3"/>
        </w:num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opće uvjete i kriterije za dodjelu potpore,</w:t>
      </w:r>
    </w:p>
    <w:p w14:paraId="28EE7A67" w14:textId="77777777" w:rsidR="0015279C" w:rsidRPr="00676CA6" w:rsidRDefault="0015279C" w:rsidP="0015279C">
      <w:pPr>
        <w:pStyle w:val="Odlomakpopisa"/>
        <w:numPr>
          <w:ilvl w:val="0"/>
          <w:numId w:val="3"/>
        </w:num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popis potrebne dokumentacije,</w:t>
      </w:r>
    </w:p>
    <w:p w14:paraId="5FDA9B7B" w14:textId="77777777" w:rsidR="0015279C" w:rsidRPr="00676CA6" w:rsidRDefault="0015279C" w:rsidP="0015279C">
      <w:pPr>
        <w:pStyle w:val="Odlomakpopisa"/>
        <w:numPr>
          <w:ilvl w:val="0"/>
          <w:numId w:val="3"/>
        </w:num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naziv i adresu tijela kojem se podnose zahtjevi,</w:t>
      </w:r>
    </w:p>
    <w:p w14:paraId="608BA442" w14:textId="77777777" w:rsidR="0015279C" w:rsidRPr="00676CA6" w:rsidRDefault="0015279C" w:rsidP="0015279C">
      <w:pPr>
        <w:pStyle w:val="Odlomakpopisa"/>
        <w:numPr>
          <w:ilvl w:val="0"/>
          <w:numId w:val="3"/>
        </w:num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vrijeme trajanja javnog poziva.</w:t>
      </w:r>
    </w:p>
    <w:p w14:paraId="68296B5D" w14:textId="77777777" w:rsidR="0015279C" w:rsidRPr="00676CA6" w:rsidRDefault="0015279C" w:rsidP="0015279C">
      <w:pPr>
        <w:spacing w:after="0" w:line="240" w:lineRule="auto"/>
        <w:jc w:val="both"/>
        <w:rPr>
          <w:rFonts w:ascii="Times New Roman" w:eastAsia="Times New Roman" w:hAnsi="Times New Roman"/>
          <w:sz w:val="24"/>
          <w:szCs w:val="24"/>
          <w:lang w:val="x-none" w:eastAsia="hr-HR"/>
        </w:rPr>
      </w:pPr>
    </w:p>
    <w:p w14:paraId="1808C480" w14:textId="77777777" w:rsidR="0015279C" w:rsidRPr="00676CA6" w:rsidRDefault="0015279C" w:rsidP="0015279C">
      <w:pPr>
        <w:spacing w:after="0" w:line="240" w:lineRule="auto"/>
        <w:jc w:val="center"/>
        <w:rPr>
          <w:rFonts w:ascii="Times New Roman" w:eastAsia="Times New Roman" w:hAnsi="Times New Roman"/>
          <w:b/>
          <w:sz w:val="24"/>
          <w:szCs w:val="24"/>
          <w:lang w:val="x-none" w:eastAsia="hr-HR"/>
        </w:rPr>
      </w:pPr>
      <w:r w:rsidRPr="00676CA6">
        <w:rPr>
          <w:rFonts w:ascii="Times New Roman" w:eastAsia="Times New Roman" w:hAnsi="Times New Roman"/>
          <w:b/>
          <w:sz w:val="24"/>
          <w:szCs w:val="24"/>
          <w:lang w:val="x-none" w:eastAsia="hr-HR"/>
        </w:rPr>
        <w:t xml:space="preserve">Članak </w:t>
      </w:r>
      <w:r w:rsidR="00894F7C" w:rsidRPr="00676CA6">
        <w:rPr>
          <w:rFonts w:ascii="Times New Roman" w:eastAsia="Times New Roman" w:hAnsi="Times New Roman"/>
          <w:b/>
          <w:sz w:val="24"/>
          <w:szCs w:val="24"/>
          <w:lang w:eastAsia="hr-HR"/>
        </w:rPr>
        <w:t>7</w:t>
      </w:r>
      <w:r w:rsidRPr="00676CA6">
        <w:rPr>
          <w:rFonts w:ascii="Times New Roman" w:eastAsia="Times New Roman" w:hAnsi="Times New Roman"/>
          <w:b/>
          <w:sz w:val="24"/>
          <w:szCs w:val="24"/>
          <w:lang w:val="x-none" w:eastAsia="hr-HR"/>
        </w:rPr>
        <w:t>.</w:t>
      </w:r>
    </w:p>
    <w:p w14:paraId="236723B1" w14:textId="77777777" w:rsidR="00E769B9" w:rsidRDefault="0015279C" w:rsidP="008210D7">
      <w:pPr>
        <w:spacing w:after="0" w:line="240" w:lineRule="auto"/>
        <w:jc w:val="both"/>
        <w:rPr>
          <w:rFonts w:ascii="Times New Roman" w:eastAsia="Times New Roman" w:hAnsi="Times New Roman"/>
          <w:sz w:val="24"/>
          <w:szCs w:val="24"/>
          <w:lang w:val="x-none" w:eastAsia="hr-HR"/>
        </w:rPr>
      </w:pPr>
      <w:r w:rsidRPr="00676CA6">
        <w:rPr>
          <w:rFonts w:ascii="Times New Roman" w:eastAsia="Times New Roman" w:hAnsi="Times New Roman"/>
          <w:sz w:val="24"/>
          <w:szCs w:val="24"/>
          <w:lang w:val="x-none" w:eastAsia="hr-HR"/>
        </w:rPr>
        <w:t xml:space="preserve">Za provedbu ovog Programa </w:t>
      </w:r>
      <w:r w:rsidRPr="00676CA6">
        <w:rPr>
          <w:rFonts w:ascii="Times New Roman" w:eastAsia="Times New Roman" w:hAnsi="Times New Roman"/>
          <w:sz w:val="24"/>
          <w:szCs w:val="24"/>
          <w:lang w:eastAsia="hr-HR"/>
        </w:rPr>
        <w:t>nadležan</w:t>
      </w:r>
      <w:r w:rsidRPr="00676CA6">
        <w:rPr>
          <w:rFonts w:ascii="Times New Roman" w:eastAsia="Times New Roman" w:hAnsi="Times New Roman"/>
          <w:sz w:val="24"/>
          <w:szCs w:val="24"/>
          <w:lang w:val="x-none" w:eastAsia="hr-HR"/>
        </w:rPr>
        <w:t xml:space="preserve"> je </w:t>
      </w:r>
      <w:r w:rsidRPr="00676CA6">
        <w:rPr>
          <w:rFonts w:ascii="Times New Roman" w:eastAsia="Times New Roman" w:hAnsi="Times New Roman"/>
          <w:sz w:val="24"/>
          <w:szCs w:val="24"/>
          <w:lang w:eastAsia="hr-HR"/>
        </w:rPr>
        <w:t xml:space="preserve">gradski </w:t>
      </w:r>
      <w:r w:rsidRPr="00676CA6">
        <w:rPr>
          <w:rFonts w:ascii="Times New Roman" w:eastAsia="Times New Roman" w:hAnsi="Times New Roman"/>
          <w:sz w:val="24"/>
          <w:szCs w:val="24"/>
          <w:lang w:val="x-none" w:eastAsia="hr-HR"/>
        </w:rPr>
        <w:t>Upravni odjel za gospodarstvo</w:t>
      </w:r>
      <w:r w:rsidRPr="00676CA6">
        <w:rPr>
          <w:rFonts w:ascii="Times New Roman" w:eastAsia="Times New Roman" w:hAnsi="Times New Roman"/>
          <w:sz w:val="24"/>
          <w:szCs w:val="24"/>
          <w:lang w:eastAsia="hr-HR"/>
        </w:rPr>
        <w:t xml:space="preserve"> i EU projekte</w:t>
      </w:r>
      <w:r w:rsidRPr="00676CA6">
        <w:rPr>
          <w:rFonts w:ascii="Times New Roman" w:eastAsia="Times New Roman" w:hAnsi="Times New Roman"/>
          <w:sz w:val="24"/>
          <w:szCs w:val="24"/>
          <w:lang w:val="x-none" w:eastAsia="hr-HR"/>
        </w:rPr>
        <w:t>.</w:t>
      </w:r>
    </w:p>
    <w:p w14:paraId="46D0F1D3" w14:textId="77777777" w:rsidR="00E769B9" w:rsidRPr="00E769B9" w:rsidRDefault="00E769B9" w:rsidP="008210D7">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Sve upite u vezi s ovim Programom moguće je uputiti putem e-maila: </w:t>
      </w:r>
      <w:hyperlink r:id="rId9" w:history="1">
        <w:r w:rsidRPr="00056FF7">
          <w:rPr>
            <w:rStyle w:val="Hiperveza"/>
            <w:rFonts w:ascii="Times New Roman" w:eastAsia="Times New Roman" w:hAnsi="Times New Roman"/>
            <w:sz w:val="24"/>
            <w:szCs w:val="24"/>
            <w:lang w:eastAsia="hr-HR"/>
          </w:rPr>
          <w:t>gospodarstvo@porec.hr</w:t>
        </w:r>
      </w:hyperlink>
      <w:r>
        <w:rPr>
          <w:rFonts w:ascii="Times New Roman" w:eastAsia="Times New Roman" w:hAnsi="Times New Roman"/>
          <w:sz w:val="24"/>
          <w:szCs w:val="24"/>
          <w:lang w:eastAsia="hr-HR"/>
        </w:rPr>
        <w:t xml:space="preserve"> ili na telefon: 052 633</w:t>
      </w:r>
      <w:r w:rsidR="008879E1">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762.</w:t>
      </w:r>
    </w:p>
    <w:p w14:paraId="58DA1227" w14:textId="77777777" w:rsidR="00E769B9" w:rsidRDefault="00E769B9" w:rsidP="0015279C">
      <w:pPr>
        <w:spacing w:after="0" w:line="240" w:lineRule="auto"/>
        <w:jc w:val="both"/>
        <w:rPr>
          <w:rFonts w:ascii="Times New Roman" w:eastAsia="Times New Roman" w:hAnsi="Times New Roman"/>
          <w:sz w:val="24"/>
          <w:szCs w:val="24"/>
          <w:lang w:val="x-none" w:eastAsia="hr-HR"/>
        </w:rPr>
      </w:pPr>
    </w:p>
    <w:p w14:paraId="40F74E97" w14:textId="77777777" w:rsidR="0015279C" w:rsidRPr="00676CA6" w:rsidRDefault="0015279C" w:rsidP="0015279C">
      <w:pPr>
        <w:spacing w:after="0" w:line="240" w:lineRule="auto"/>
        <w:jc w:val="both"/>
        <w:rPr>
          <w:rFonts w:ascii="Times New Roman" w:eastAsia="Times New Roman" w:hAnsi="Times New Roman"/>
          <w:sz w:val="24"/>
          <w:szCs w:val="24"/>
          <w:lang w:val="x-none" w:eastAsia="hr-HR"/>
        </w:rPr>
      </w:pPr>
      <w:r w:rsidRPr="00676CA6">
        <w:rPr>
          <w:rFonts w:ascii="Times New Roman" w:eastAsia="Times New Roman" w:hAnsi="Times New Roman"/>
          <w:sz w:val="24"/>
          <w:szCs w:val="24"/>
          <w:lang w:val="x-none" w:eastAsia="hr-HR"/>
        </w:rPr>
        <w:t xml:space="preserve">Odluku o dodjeli </w:t>
      </w:r>
      <w:r w:rsidRPr="00676CA6">
        <w:rPr>
          <w:rFonts w:ascii="Times New Roman" w:eastAsia="Times New Roman" w:hAnsi="Times New Roman"/>
          <w:sz w:val="24"/>
          <w:szCs w:val="24"/>
          <w:lang w:eastAsia="hr-HR"/>
        </w:rPr>
        <w:t xml:space="preserve">nepovratne </w:t>
      </w:r>
      <w:r w:rsidRPr="00676CA6">
        <w:rPr>
          <w:rFonts w:ascii="Times New Roman" w:eastAsia="Times New Roman" w:hAnsi="Times New Roman"/>
          <w:sz w:val="24"/>
          <w:szCs w:val="24"/>
          <w:lang w:val="x-none" w:eastAsia="hr-HR"/>
        </w:rPr>
        <w:t>potpore</w:t>
      </w:r>
      <w:r w:rsidR="00AE5E74" w:rsidRPr="00676CA6">
        <w:rPr>
          <w:rFonts w:ascii="Times New Roman" w:eastAsia="Times New Roman" w:hAnsi="Times New Roman"/>
          <w:sz w:val="24"/>
          <w:szCs w:val="24"/>
          <w:lang w:eastAsia="hr-HR"/>
        </w:rPr>
        <w:t xml:space="preserve"> - vaučera</w:t>
      </w:r>
      <w:r w:rsidRPr="00676CA6">
        <w:rPr>
          <w:rFonts w:ascii="Times New Roman" w:eastAsia="Times New Roman" w:hAnsi="Times New Roman"/>
          <w:sz w:val="24"/>
          <w:szCs w:val="24"/>
          <w:lang w:val="x-none" w:eastAsia="hr-HR"/>
        </w:rPr>
        <w:t xml:space="preserve"> </w:t>
      </w:r>
      <w:r w:rsidRPr="00676CA6">
        <w:rPr>
          <w:rFonts w:ascii="Times New Roman" w:eastAsia="Times New Roman" w:hAnsi="Times New Roman"/>
          <w:sz w:val="24"/>
          <w:szCs w:val="24"/>
          <w:lang w:eastAsia="hr-HR"/>
        </w:rPr>
        <w:t xml:space="preserve">u kojoj se navode podaci o korisniku, </w:t>
      </w:r>
      <w:r w:rsidR="00335403" w:rsidRPr="00676CA6">
        <w:rPr>
          <w:rFonts w:ascii="Times New Roman" w:hAnsi="Times New Roman"/>
          <w:sz w:val="24"/>
          <w:szCs w:val="24"/>
        </w:rPr>
        <w:t>iznos dodijeljenih sredstava, rok njihova iskorištenja, prihvatljivi troškovi te poziv na sklapanje ugovora u određenom roku</w:t>
      </w:r>
      <w:r w:rsidRPr="00676CA6">
        <w:rPr>
          <w:rFonts w:ascii="Times New Roman" w:eastAsia="Times New Roman" w:hAnsi="Times New Roman"/>
          <w:sz w:val="24"/>
          <w:szCs w:val="24"/>
          <w:lang w:eastAsia="hr-HR"/>
        </w:rPr>
        <w:t xml:space="preserve">, </w:t>
      </w:r>
      <w:r w:rsidRPr="00676CA6">
        <w:rPr>
          <w:rFonts w:ascii="Times New Roman" w:eastAsia="Times New Roman" w:hAnsi="Times New Roman"/>
          <w:sz w:val="24"/>
          <w:szCs w:val="24"/>
          <w:lang w:val="x-none" w:eastAsia="hr-HR"/>
        </w:rPr>
        <w:t xml:space="preserve">donosi </w:t>
      </w:r>
      <w:r w:rsidR="009C1D78">
        <w:rPr>
          <w:rFonts w:ascii="Times New Roman" w:eastAsia="Times New Roman" w:hAnsi="Times New Roman"/>
          <w:sz w:val="24"/>
          <w:szCs w:val="24"/>
          <w:lang w:eastAsia="hr-HR"/>
        </w:rPr>
        <w:t>g</w:t>
      </w:r>
      <w:r w:rsidRPr="00676CA6">
        <w:rPr>
          <w:rFonts w:ascii="Times New Roman" w:eastAsia="Times New Roman" w:hAnsi="Times New Roman"/>
          <w:sz w:val="24"/>
          <w:szCs w:val="24"/>
          <w:lang w:eastAsia="hr-HR"/>
        </w:rPr>
        <w:t xml:space="preserve">radonačelnik Grada Poreča-Parenzo na prijedlog </w:t>
      </w:r>
      <w:r w:rsidR="00335403" w:rsidRPr="00676CA6">
        <w:rPr>
          <w:rFonts w:ascii="Times New Roman" w:eastAsia="Times New Roman" w:hAnsi="Times New Roman"/>
          <w:sz w:val="24"/>
          <w:szCs w:val="24"/>
          <w:lang w:eastAsia="hr-HR"/>
        </w:rPr>
        <w:t>Povjerenstva</w:t>
      </w:r>
      <w:r w:rsidRPr="00676CA6">
        <w:rPr>
          <w:rFonts w:ascii="Times New Roman" w:eastAsia="Times New Roman" w:hAnsi="Times New Roman"/>
          <w:sz w:val="24"/>
          <w:szCs w:val="24"/>
          <w:lang w:val="x-none" w:eastAsia="hr-HR"/>
        </w:rPr>
        <w:t xml:space="preserve">. </w:t>
      </w:r>
    </w:p>
    <w:p w14:paraId="6A8ECA53" w14:textId="77777777" w:rsidR="00335403" w:rsidRPr="00676CA6" w:rsidRDefault="00335403" w:rsidP="0015279C">
      <w:pPr>
        <w:spacing w:after="0" w:line="240" w:lineRule="auto"/>
        <w:jc w:val="both"/>
        <w:rPr>
          <w:rFonts w:ascii="Times New Roman" w:eastAsia="Times New Roman" w:hAnsi="Times New Roman"/>
          <w:sz w:val="24"/>
          <w:szCs w:val="24"/>
          <w:lang w:val="x-none" w:eastAsia="hr-HR"/>
        </w:rPr>
      </w:pPr>
    </w:p>
    <w:p w14:paraId="02F4B955" w14:textId="77777777" w:rsidR="00335403" w:rsidRPr="00676CA6" w:rsidRDefault="00335403" w:rsidP="00335403">
      <w:pPr>
        <w:spacing w:after="0" w:line="259" w:lineRule="auto"/>
        <w:jc w:val="both"/>
        <w:rPr>
          <w:rFonts w:ascii="Times New Roman" w:hAnsi="Times New Roman"/>
          <w:sz w:val="24"/>
          <w:szCs w:val="24"/>
        </w:rPr>
      </w:pPr>
      <w:r w:rsidRPr="00676CA6">
        <w:rPr>
          <w:rFonts w:ascii="Times New Roman" w:hAnsi="Times New Roman"/>
          <w:sz w:val="24"/>
          <w:szCs w:val="24"/>
        </w:rPr>
        <w:t>Neće se dodijelit</w:t>
      </w:r>
      <w:r w:rsidR="003B0112" w:rsidRPr="00676CA6">
        <w:rPr>
          <w:rFonts w:ascii="Times New Roman" w:hAnsi="Times New Roman"/>
          <w:sz w:val="24"/>
          <w:szCs w:val="24"/>
        </w:rPr>
        <w:t>i vaučer i odbacit će se zahtjev</w:t>
      </w:r>
      <w:r w:rsidRPr="00676CA6">
        <w:rPr>
          <w:rFonts w:ascii="Times New Roman" w:hAnsi="Times New Roman"/>
          <w:sz w:val="24"/>
          <w:szCs w:val="24"/>
        </w:rPr>
        <w:t>:</w:t>
      </w:r>
    </w:p>
    <w:p w14:paraId="0176A9EE" w14:textId="77777777" w:rsidR="00335403" w:rsidRPr="00676CA6" w:rsidRDefault="003B0112"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sz w:val="24"/>
          <w:szCs w:val="24"/>
        </w:rPr>
        <w:t>Koji je podnesen</w:t>
      </w:r>
      <w:r w:rsidR="00335403" w:rsidRPr="00676CA6">
        <w:rPr>
          <w:rFonts w:ascii="Times New Roman" w:hAnsi="Times New Roman"/>
          <w:sz w:val="24"/>
          <w:szCs w:val="24"/>
        </w:rPr>
        <w:t xml:space="preserve"> od neprihvatljivog prijavitelja</w:t>
      </w:r>
      <w:r w:rsidR="005B6A55" w:rsidRPr="00676CA6">
        <w:rPr>
          <w:rFonts w:ascii="Times New Roman" w:hAnsi="Times New Roman"/>
          <w:sz w:val="24"/>
          <w:szCs w:val="24"/>
        </w:rPr>
        <w:t xml:space="preserve"> (ne zadovoljava uvjete iz članka 2. ovog Programa)</w:t>
      </w:r>
      <w:r w:rsidR="00335403" w:rsidRPr="00676CA6">
        <w:rPr>
          <w:rFonts w:ascii="Times New Roman" w:hAnsi="Times New Roman"/>
          <w:sz w:val="24"/>
          <w:szCs w:val="24"/>
        </w:rPr>
        <w:t>;</w:t>
      </w:r>
    </w:p>
    <w:p w14:paraId="4061BDD8" w14:textId="77777777" w:rsidR="00335403" w:rsidRPr="00676CA6" w:rsidRDefault="00335403"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sz w:val="24"/>
          <w:szCs w:val="24"/>
        </w:rPr>
        <w:t>Ako je prijavitelj pozvan na upotpu</w:t>
      </w:r>
      <w:r w:rsidR="003B0112" w:rsidRPr="00676CA6">
        <w:rPr>
          <w:rFonts w:ascii="Times New Roman" w:hAnsi="Times New Roman"/>
          <w:sz w:val="24"/>
          <w:szCs w:val="24"/>
        </w:rPr>
        <w:t>njavanje ili pojašnjenje zahtjev</w:t>
      </w:r>
      <w:r w:rsidRPr="00676CA6">
        <w:rPr>
          <w:rFonts w:ascii="Times New Roman" w:hAnsi="Times New Roman"/>
          <w:sz w:val="24"/>
          <w:szCs w:val="24"/>
        </w:rPr>
        <w:t xml:space="preserve"> p</w:t>
      </w:r>
      <w:r w:rsidR="003B0112" w:rsidRPr="00676CA6">
        <w:rPr>
          <w:rFonts w:ascii="Times New Roman" w:hAnsi="Times New Roman"/>
          <w:sz w:val="24"/>
          <w:szCs w:val="24"/>
        </w:rPr>
        <w:t>a u roku određenom za to zahtjev</w:t>
      </w:r>
      <w:r w:rsidRPr="00676CA6">
        <w:rPr>
          <w:rFonts w:ascii="Times New Roman" w:hAnsi="Times New Roman"/>
          <w:sz w:val="24"/>
          <w:szCs w:val="24"/>
        </w:rPr>
        <w:t xml:space="preserve"> ne upotpuni, odnosno pojasni;</w:t>
      </w:r>
    </w:p>
    <w:p w14:paraId="00BCE2A8" w14:textId="77777777" w:rsidR="00335403" w:rsidRPr="00676CA6" w:rsidRDefault="00335403"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sz w:val="24"/>
          <w:szCs w:val="24"/>
        </w:rPr>
        <w:t xml:space="preserve">Ako je nad prijaviteljem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w:t>
      </w:r>
      <w:proofErr w:type="spellStart"/>
      <w:r w:rsidRPr="00676CA6">
        <w:rPr>
          <w:rFonts w:ascii="Times New Roman" w:hAnsi="Times New Roman"/>
          <w:sz w:val="24"/>
          <w:szCs w:val="24"/>
        </w:rPr>
        <w:t>nastana</w:t>
      </w:r>
      <w:proofErr w:type="spellEnd"/>
      <w:r w:rsidRPr="00676CA6">
        <w:rPr>
          <w:rFonts w:ascii="Times New Roman" w:hAnsi="Times New Roman"/>
          <w:sz w:val="24"/>
          <w:szCs w:val="24"/>
        </w:rPr>
        <w:t xml:space="preserve"> kojima se regulira pitanje </w:t>
      </w:r>
      <w:proofErr w:type="spellStart"/>
      <w:r w:rsidRPr="00676CA6">
        <w:rPr>
          <w:rFonts w:ascii="Times New Roman" w:hAnsi="Times New Roman"/>
          <w:sz w:val="24"/>
          <w:szCs w:val="24"/>
        </w:rPr>
        <w:t>insolvencijskog</w:t>
      </w:r>
      <w:proofErr w:type="spellEnd"/>
      <w:r w:rsidRPr="00676CA6">
        <w:rPr>
          <w:rFonts w:ascii="Times New Roman" w:hAnsi="Times New Roman"/>
          <w:sz w:val="24"/>
          <w:szCs w:val="24"/>
        </w:rPr>
        <w:t xml:space="preserve"> prava, slični svim navedenim postupcima;</w:t>
      </w:r>
    </w:p>
    <w:p w14:paraId="694FE992" w14:textId="77777777" w:rsidR="00335403" w:rsidRPr="00676CA6" w:rsidRDefault="00335403"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sz w:val="24"/>
          <w:szCs w:val="24"/>
        </w:rPr>
        <w:t xml:space="preserve">Ako prijavitelj nema pravo na </w:t>
      </w:r>
      <w:r w:rsidRPr="003342D1">
        <w:rPr>
          <w:rFonts w:ascii="Times New Roman" w:hAnsi="Times New Roman"/>
          <w:sz w:val="24"/>
          <w:szCs w:val="24"/>
        </w:rPr>
        <w:t xml:space="preserve">potporu u skladu s odredbama </w:t>
      </w:r>
      <w:r w:rsidR="00EA4975" w:rsidRPr="003342D1">
        <w:rPr>
          <w:rFonts w:ascii="Times New Roman" w:hAnsi="Times New Roman"/>
          <w:sz w:val="24"/>
          <w:szCs w:val="24"/>
        </w:rPr>
        <w:t xml:space="preserve">Uredbe Komisije (EZ) br. </w:t>
      </w:r>
      <w:r w:rsidR="008C1E1E" w:rsidRPr="003342D1">
        <w:rPr>
          <w:rFonts w:ascii="Times New Roman" w:hAnsi="Times New Roman"/>
          <w:sz w:val="24"/>
          <w:szCs w:val="24"/>
        </w:rPr>
        <w:t>2023</w:t>
      </w:r>
      <w:r w:rsidR="00EA4975" w:rsidRPr="003342D1">
        <w:rPr>
          <w:rFonts w:ascii="Times New Roman" w:hAnsi="Times New Roman"/>
          <w:sz w:val="24"/>
          <w:szCs w:val="24"/>
        </w:rPr>
        <w:t>/2831</w:t>
      </w:r>
      <w:r w:rsidR="008C1E1E" w:rsidRPr="003342D1">
        <w:rPr>
          <w:rFonts w:ascii="Times New Roman" w:hAnsi="Times New Roman"/>
          <w:sz w:val="24"/>
          <w:szCs w:val="24"/>
        </w:rPr>
        <w:t xml:space="preserve"> za dodjelu </w:t>
      </w:r>
      <w:r w:rsidRPr="003342D1">
        <w:rPr>
          <w:rFonts w:ascii="Times New Roman" w:hAnsi="Times New Roman"/>
          <w:sz w:val="24"/>
          <w:szCs w:val="24"/>
        </w:rPr>
        <w:t xml:space="preserve">potpore de </w:t>
      </w:r>
      <w:proofErr w:type="spellStart"/>
      <w:r w:rsidRPr="003342D1">
        <w:rPr>
          <w:rFonts w:ascii="Times New Roman" w:hAnsi="Times New Roman"/>
          <w:sz w:val="24"/>
          <w:szCs w:val="24"/>
        </w:rPr>
        <w:t>minimis</w:t>
      </w:r>
      <w:proofErr w:type="spellEnd"/>
      <w:r w:rsidRPr="00676CA6">
        <w:rPr>
          <w:rFonts w:ascii="Times New Roman" w:hAnsi="Times New Roman"/>
          <w:i/>
          <w:sz w:val="24"/>
          <w:szCs w:val="24"/>
        </w:rPr>
        <w:t>;</w:t>
      </w:r>
    </w:p>
    <w:p w14:paraId="39C07C21" w14:textId="77777777" w:rsidR="00335403" w:rsidRPr="00676CA6" w:rsidRDefault="00335403"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sz w:val="24"/>
          <w:szCs w:val="24"/>
        </w:rPr>
        <w:t xml:space="preserve">Ako utvrdi da izrada </w:t>
      </w:r>
      <w:r w:rsidR="008C1E1E" w:rsidRPr="00676CA6">
        <w:rPr>
          <w:rFonts w:ascii="Times New Roman" w:hAnsi="Times New Roman"/>
          <w:sz w:val="24"/>
          <w:szCs w:val="24"/>
        </w:rPr>
        <w:t xml:space="preserve"> prototipa</w:t>
      </w:r>
      <w:r w:rsidRPr="00676CA6">
        <w:rPr>
          <w:rFonts w:ascii="Times New Roman" w:hAnsi="Times New Roman"/>
          <w:sz w:val="24"/>
          <w:szCs w:val="24"/>
        </w:rPr>
        <w:t xml:space="preserve"> nije povezana s osnovnom djelatnošću i poslovanjem poduzetnika te da ne ispunjava svrhu i cilj mjere;</w:t>
      </w:r>
    </w:p>
    <w:p w14:paraId="2866C71F" w14:textId="77777777" w:rsidR="00335403" w:rsidRPr="00676CA6" w:rsidRDefault="00335403"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sz w:val="24"/>
          <w:szCs w:val="24"/>
        </w:rPr>
        <w:t>Ako utvrdi d</w:t>
      </w:r>
      <w:r w:rsidR="003B0112" w:rsidRPr="00676CA6">
        <w:rPr>
          <w:rFonts w:ascii="Times New Roman" w:hAnsi="Times New Roman"/>
          <w:sz w:val="24"/>
          <w:szCs w:val="24"/>
        </w:rPr>
        <w:t>a su u trenutku pregleda zahtjeva</w:t>
      </w:r>
      <w:r w:rsidRPr="00676CA6">
        <w:rPr>
          <w:rFonts w:ascii="Times New Roman" w:hAnsi="Times New Roman"/>
          <w:sz w:val="24"/>
          <w:szCs w:val="24"/>
        </w:rPr>
        <w:t xml:space="preserve"> iscrpljena raspoloživa sredstva;</w:t>
      </w:r>
    </w:p>
    <w:p w14:paraId="09F1AE88" w14:textId="77777777" w:rsidR="00335403" w:rsidRPr="00676CA6" w:rsidRDefault="00335403"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sz w:val="24"/>
          <w:szCs w:val="24"/>
        </w:rPr>
        <w:t>Ako utvrdi da prijavitelj prema Gradu Poreču-Parenzo ili Poreznoj upravi ima dospjelih, a nepodmirenih obveza;</w:t>
      </w:r>
    </w:p>
    <w:p w14:paraId="17C148B6" w14:textId="77777777" w:rsidR="00335403" w:rsidRPr="00676CA6" w:rsidRDefault="00335403"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bCs/>
          <w:sz w:val="24"/>
          <w:szCs w:val="24"/>
        </w:rPr>
        <w:t xml:space="preserve">Ako utvrdi da ideju prijavitelja nije tehnički moguće izvesti na strojevima namijenjenim 3D </w:t>
      </w:r>
      <w:proofErr w:type="spellStart"/>
      <w:r w:rsidRPr="00676CA6">
        <w:rPr>
          <w:rFonts w:ascii="Times New Roman" w:hAnsi="Times New Roman"/>
          <w:bCs/>
          <w:sz w:val="24"/>
          <w:szCs w:val="24"/>
        </w:rPr>
        <w:t>printanju</w:t>
      </w:r>
      <w:proofErr w:type="spellEnd"/>
      <w:r w:rsidRPr="00676CA6">
        <w:rPr>
          <w:rFonts w:ascii="Times New Roman" w:hAnsi="Times New Roman"/>
          <w:bCs/>
          <w:sz w:val="24"/>
          <w:szCs w:val="24"/>
        </w:rPr>
        <w:t>, odnosno da bi nakon izvršenja posla postojali očiti nedostaci u funkcionalnosti prototipa;</w:t>
      </w:r>
    </w:p>
    <w:p w14:paraId="6D0F3585" w14:textId="77777777" w:rsidR="00335403" w:rsidRPr="00676CA6" w:rsidRDefault="003B0112" w:rsidP="00335403">
      <w:pPr>
        <w:pStyle w:val="Odlomakpopisa"/>
        <w:numPr>
          <w:ilvl w:val="0"/>
          <w:numId w:val="5"/>
        </w:numPr>
        <w:spacing w:after="0" w:line="259" w:lineRule="auto"/>
        <w:jc w:val="both"/>
        <w:rPr>
          <w:rFonts w:ascii="Times New Roman" w:hAnsi="Times New Roman"/>
          <w:sz w:val="24"/>
          <w:szCs w:val="24"/>
        </w:rPr>
      </w:pPr>
      <w:r w:rsidRPr="00676CA6">
        <w:rPr>
          <w:rFonts w:ascii="Times New Roman" w:hAnsi="Times New Roman"/>
          <w:bCs/>
          <w:sz w:val="24"/>
          <w:szCs w:val="24"/>
        </w:rPr>
        <w:t>Ako utvrdi da zahtjev</w:t>
      </w:r>
      <w:r w:rsidR="00335403" w:rsidRPr="00676CA6">
        <w:rPr>
          <w:rFonts w:ascii="Times New Roman" w:hAnsi="Times New Roman"/>
          <w:bCs/>
          <w:sz w:val="24"/>
          <w:szCs w:val="24"/>
        </w:rPr>
        <w:t xml:space="preserve"> sadrži ili bi prototip predstavljao nepristojan, nedozvoljeni sadržaj, zabranjen zakonom ili protivan tuđim pravima ili bi isti bio upotrijebljen za nezakonite ili nemoralne svrhe, odnosno </w:t>
      </w:r>
      <w:r w:rsidRPr="00676CA6">
        <w:rPr>
          <w:rFonts w:ascii="Times New Roman" w:hAnsi="Times New Roman"/>
          <w:bCs/>
          <w:sz w:val="24"/>
          <w:szCs w:val="24"/>
        </w:rPr>
        <w:t>upotr</w:t>
      </w:r>
      <w:r w:rsidR="005E3B43" w:rsidRPr="00676CA6">
        <w:rPr>
          <w:rFonts w:ascii="Times New Roman" w:hAnsi="Times New Roman"/>
          <w:bCs/>
          <w:sz w:val="24"/>
          <w:szCs w:val="24"/>
        </w:rPr>
        <w:t>i</w:t>
      </w:r>
      <w:r w:rsidRPr="00676CA6">
        <w:rPr>
          <w:rFonts w:ascii="Times New Roman" w:hAnsi="Times New Roman"/>
          <w:bCs/>
          <w:sz w:val="24"/>
          <w:szCs w:val="24"/>
        </w:rPr>
        <w:t>jebljen</w:t>
      </w:r>
      <w:r w:rsidR="00335403" w:rsidRPr="00676CA6">
        <w:rPr>
          <w:rFonts w:ascii="Times New Roman" w:hAnsi="Times New Roman"/>
          <w:bCs/>
          <w:sz w:val="24"/>
          <w:szCs w:val="24"/>
        </w:rPr>
        <w:t xml:space="preserve"> za nanošenje štete.</w:t>
      </w:r>
    </w:p>
    <w:p w14:paraId="7B85337D" w14:textId="77777777" w:rsidR="00335403" w:rsidRPr="00676CA6" w:rsidRDefault="00335403" w:rsidP="0015279C">
      <w:pPr>
        <w:spacing w:after="0" w:line="240" w:lineRule="auto"/>
        <w:jc w:val="both"/>
        <w:rPr>
          <w:rFonts w:ascii="Times New Roman" w:eastAsia="Times New Roman" w:hAnsi="Times New Roman"/>
          <w:color w:val="FF0000"/>
          <w:sz w:val="24"/>
          <w:szCs w:val="24"/>
          <w:lang w:eastAsia="hr-HR"/>
        </w:rPr>
      </w:pPr>
    </w:p>
    <w:p w14:paraId="40152C22" w14:textId="77777777" w:rsidR="0015279C" w:rsidRPr="00676CA6" w:rsidRDefault="0015279C" w:rsidP="0015279C">
      <w:pPr>
        <w:spacing w:after="0" w:line="240" w:lineRule="auto"/>
        <w:jc w:val="both"/>
        <w:rPr>
          <w:rFonts w:ascii="Times New Roman" w:eastAsia="Times New Roman" w:hAnsi="Times New Roman"/>
          <w:kern w:val="2"/>
          <w:sz w:val="24"/>
          <w:szCs w:val="24"/>
          <w:lang w:eastAsia="hr-HR"/>
        </w:rPr>
      </w:pPr>
      <w:r w:rsidRPr="00676CA6">
        <w:rPr>
          <w:rFonts w:ascii="Times New Roman" w:eastAsia="Times New Roman" w:hAnsi="Times New Roman"/>
          <w:sz w:val="24"/>
          <w:szCs w:val="24"/>
          <w:lang w:eastAsia="hr-HR"/>
        </w:rPr>
        <w:lastRenderedPageBreak/>
        <w:t xml:space="preserve">Po donošenju Odluke, Upravni odjel obavještava korisnika o iznosu odobrenog sufinanciranja i načinu ostvarenja novčanih sredstava. Korisnik sredstava dužan je potpisati ugovor nakon čega se odobrena novčana sredstva sukladno dostavljenim računima i potvrdama o podmirenju istih, kojima se dokazuje namjensko korištenje sredstava, isplaćuju na žiro račun korisnika potpore odnosno podnositelja zahtjeva. </w:t>
      </w:r>
      <w:r w:rsidRPr="00676CA6">
        <w:rPr>
          <w:rFonts w:ascii="Times New Roman" w:eastAsia="Times New Roman" w:hAnsi="Times New Roman"/>
          <w:kern w:val="2"/>
          <w:sz w:val="24"/>
          <w:szCs w:val="24"/>
          <w:lang w:val="x-none" w:eastAsia="hr-HR"/>
        </w:rPr>
        <w:t xml:space="preserve"> </w:t>
      </w:r>
    </w:p>
    <w:p w14:paraId="074AF995" w14:textId="77777777" w:rsidR="0015279C" w:rsidRPr="00676CA6" w:rsidRDefault="0015279C" w:rsidP="0015279C">
      <w:pPr>
        <w:spacing w:after="0" w:line="240" w:lineRule="auto"/>
        <w:jc w:val="both"/>
        <w:rPr>
          <w:rFonts w:ascii="Times New Roman" w:eastAsia="Times New Roman" w:hAnsi="Times New Roman"/>
          <w:kern w:val="2"/>
          <w:sz w:val="24"/>
          <w:szCs w:val="24"/>
          <w:lang w:eastAsia="hr-HR"/>
        </w:rPr>
      </w:pPr>
    </w:p>
    <w:p w14:paraId="62558BD0" w14:textId="77777777" w:rsidR="00AE5E74" w:rsidRPr="00676CA6" w:rsidRDefault="00AE5E74" w:rsidP="00AE5E74">
      <w:pPr>
        <w:spacing w:after="0" w:line="259" w:lineRule="auto"/>
        <w:jc w:val="both"/>
        <w:rPr>
          <w:rFonts w:ascii="Times New Roman" w:hAnsi="Times New Roman"/>
          <w:sz w:val="24"/>
          <w:szCs w:val="24"/>
        </w:rPr>
      </w:pPr>
      <w:r w:rsidRPr="00676CA6">
        <w:rPr>
          <w:rFonts w:ascii="Times New Roman" w:hAnsi="Times New Roman"/>
          <w:sz w:val="24"/>
          <w:szCs w:val="24"/>
        </w:rPr>
        <w:t xml:space="preserve">Sredstva potpore dodjeljuju se isključivo za troškove s datumom fakture nakon donošenja odluke o odabiru prijavitelja. </w:t>
      </w:r>
    </w:p>
    <w:p w14:paraId="06E19DBB" w14:textId="77777777" w:rsidR="003D0DCF" w:rsidRDefault="003D0DCF" w:rsidP="00AE5E74">
      <w:pPr>
        <w:spacing w:after="0" w:line="259" w:lineRule="auto"/>
        <w:jc w:val="both"/>
        <w:rPr>
          <w:rFonts w:ascii="Times New Roman" w:hAnsi="Times New Roman"/>
          <w:bCs/>
          <w:sz w:val="24"/>
          <w:szCs w:val="24"/>
        </w:rPr>
      </w:pPr>
    </w:p>
    <w:p w14:paraId="186CC961" w14:textId="77777777" w:rsidR="00335403" w:rsidRDefault="005E3B43" w:rsidP="00AE5E74">
      <w:pPr>
        <w:spacing w:after="0" w:line="259" w:lineRule="auto"/>
        <w:jc w:val="both"/>
        <w:rPr>
          <w:rFonts w:ascii="Times New Roman" w:hAnsi="Times New Roman"/>
          <w:sz w:val="24"/>
          <w:szCs w:val="24"/>
        </w:rPr>
      </w:pPr>
      <w:r w:rsidRPr="00676CA6">
        <w:rPr>
          <w:rFonts w:ascii="Times New Roman" w:hAnsi="Times New Roman"/>
          <w:bCs/>
          <w:sz w:val="24"/>
          <w:szCs w:val="24"/>
        </w:rPr>
        <w:t xml:space="preserve">Odobrena sredstva isplatit </w:t>
      </w:r>
      <w:r w:rsidR="00335403" w:rsidRPr="00676CA6">
        <w:rPr>
          <w:rFonts w:ascii="Times New Roman" w:hAnsi="Times New Roman"/>
          <w:bCs/>
          <w:sz w:val="24"/>
          <w:szCs w:val="24"/>
        </w:rPr>
        <w:t xml:space="preserve">će se poduzetniku nakon što Gradu Poreču-Parenzo dostavi </w:t>
      </w:r>
      <w:r w:rsidR="00335403" w:rsidRPr="00676CA6">
        <w:rPr>
          <w:rFonts w:ascii="Times New Roman" w:hAnsi="Times New Roman"/>
          <w:sz w:val="24"/>
          <w:szCs w:val="24"/>
        </w:rPr>
        <w:t>presliku računa za izvršenu uslugu, potvrdu o izvršenom plaćanju, te fotodokumentaciju pro</w:t>
      </w:r>
      <w:r w:rsidR="00EA4975">
        <w:rPr>
          <w:rFonts w:ascii="Times New Roman" w:hAnsi="Times New Roman"/>
          <w:sz w:val="24"/>
          <w:szCs w:val="24"/>
        </w:rPr>
        <w:t>totipa za koji se traži potpora.</w:t>
      </w:r>
    </w:p>
    <w:p w14:paraId="20765BCB" w14:textId="77777777" w:rsidR="00EA4975" w:rsidRPr="00676CA6" w:rsidRDefault="00EA4975" w:rsidP="0015279C">
      <w:pPr>
        <w:spacing w:after="0" w:line="240" w:lineRule="auto"/>
        <w:jc w:val="both"/>
        <w:rPr>
          <w:rFonts w:ascii="Times New Roman" w:eastAsia="Times New Roman" w:hAnsi="Times New Roman"/>
          <w:sz w:val="24"/>
          <w:szCs w:val="24"/>
          <w:lang w:eastAsia="hr-HR"/>
        </w:rPr>
      </w:pPr>
    </w:p>
    <w:p w14:paraId="77AC2E25" w14:textId="77777777" w:rsidR="00894F7C" w:rsidRDefault="0015279C" w:rsidP="00894F7C">
      <w:pPr>
        <w:spacing w:after="0" w:line="240" w:lineRule="auto"/>
        <w:jc w:val="center"/>
        <w:rPr>
          <w:rFonts w:ascii="Times New Roman" w:eastAsia="Times New Roman" w:hAnsi="Times New Roman"/>
          <w:b/>
          <w:sz w:val="24"/>
          <w:szCs w:val="24"/>
          <w:lang w:val="x-none" w:eastAsia="hr-HR"/>
        </w:rPr>
      </w:pPr>
      <w:r w:rsidRPr="00676CA6">
        <w:rPr>
          <w:rFonts w:ascii="Times New Roman" w:eastAsia="Times New Roman" w:hAnsi="Times New Roman"/>
          <w:b/>
          <w:sz w:val="24"/>
          <w:szCs w:val="24"/>
          <w:lang w:val="x-none" w:eastAsia="hr-HR"/>
        </w:rPr>
        <w:t xml:space="preserve">Članak </w:t>
      </w:r>
      <w:r w:rsidR="00894F7C" w:rsidRPr="00676CA6">
        <w:rPr>
          <w:rFonts w:ascii="Times New Roman" w:eastAsia="Times New Roman" w:hAnsi="Times New Roman"/>
          <w:b/>
          <w:sz w:val="24"/>
          <w:szCs w:val="24"/>
          <w:lang w:eastAsia="hr-HR"/>
        </w:rPr>
        <w:t>8</w:t>
      </w:r>
      <w:r w:rsidRPr="00676CA6">
        <w:rPr>
          <w:rFonts w:ascii="Times New Roman" w:eastAsia="Times New Roman" w:hAnsi="Times New Roman"/>
          <w:b/>
          <w:sz w:val="24"/>
          <w:szCs w:val="24"/>
          <w:lang w:val="x-none" w:eastAsia="hr-HR"/>
        </w:rPr>
        <w:t>.</w:t>
      </w:r>
    </w:p>
    <w:p w14:paraId="23733283" w14:textId="4DE87E03" w:rsidR="00EA4975" w:rsidRDefault="00EA4975" w:rsidP="008210D7">
      <w:pPr>
        <w:spacing w:after="0" w:line="240" w:lineRule="auto"/>
        <w:jc w:val="both"/>
        <w:rPr>
          <w:rFonts w:ascii="Times New Roman" w:eastAsia="Times New Roman" w:hAnsi="Times New Roman"/>
          <w:sz w:val="24"/>
          <w:szCs w:val="24"/>
          <w:lang w:eastAsia="hr-HR"/>
        </w:rPr>
      </w:pPr>
      <w:r w:rsidRPr="00E769B9">
        <w:rPr>
          <w:rFonts w:ascii="Times New Roman" w:eastAsia="Times New Roman" w:hAnsi="Times New Roman"/>
          <w:sz w:val="24"/>
          <w:szCs w:val="24"/>
          <w:lang w:eastAsia="hr-HR"/>
        </w:rPr>
        <w:t xml:space="preserve">Podnositelj zahtjeva ima pravo podnijeti </w:t>
      </w:r>
      <w:r w:rsidR="00E769B9" w:rsidRPr="00E769B9">
        <w:rPr>
          <w:rFonts w:ascii="Times New Roman" w:eastAsia="Times New Roman" w:hAnsi="Times New Roman"/>
          <w:sz w:val="24"/>
          <w:szCs w:val="24"/>
          <w:lang w:eastAsia="hr-HR"/>
        </w:rPr>
        <w:t xml:space="preserve">pisani </w:t>
      </w:r>
      <w:r w:rsidRPr="00E769B9">
        <w:rPr>
          <w:rFonts w:ascii="Times New Roman" w:eastAsia="Times New Roman" w:hAnsi="Times New Roman"/>
          <w:sz w:val="24"/>
          <w:szCs w:val="24"/>
          <w:lang w:eastAsia="hr-HR"/>
        </w:rPr>
        <w:t xml:space="preserve">prigovor </w:t>
      </w:r>
      <w:r w:rsidR="00E769B9" w:rsidRPr="00E769B9">
        <w:rPr>
          <w:rFonts w:ascii="Times New Roman" w:eastAsia="Times New Roman" w:hAnsi="Times New Roman"/>
          <w:sz w:val="24"/>
          <w:szCs w:val="24"/>
          <w:lang w:eastAsia="hr-HR"/>
        </w:rPr>
        <w:t>na Odluku Povjerenstvu za ocjenjivanje i prigovor</w:t>
      </w:r>
      <w:r w:rsidRPr="00E769B9">
        <w:rPr>
          <w:rFonts w:ascii="Times New Roman" w:eastAsia="Times New Roman" w:hAnsi="Times New Roman"/>
          <w:sz w:val="24"/>
          <w:szCs w:val="24"/>
          <w:lang w:eastAsia="hr-HR"/>
        </w:rPr>
        <w:t xml:space="preserve"> </w:t>
      </w:r>
      <w:r w:rsidR="00E769B9" w:rsidRPr="00E769B9">
        <w:rPr>
          <w:rFonts w:ascii="Times New Roman" w:eastAsia="Times New Roman" w:hAnsi="Times New Roman"/>
          <w:sz w:val="24"/>
          <w:szCs w:val="24"/>
          <w:lang w:eastAsia="hr-HR"/>
        </w:rPr>
        <w:t xml:space="preserve">u roku </w:t>
      </w:r>
      <w:r w:rsidR="0027205E">
        <w:rPr>
          <w:rFonts w:ascii="Times New Roman" w:eastAsia="Times New Roman" w:hAnsi="Times New Roman"/>
          <w:sz w:val="24"/>
          <w:szCs w:val="24"/>
          <w:lang w:eastAsia="hr-HR"/>
        </w:rPr>
        <w:t xml:space="preserve">od </w:t>
      </w:r>
      <w:r w:rsidR="008210D7">
        <w:rPr>
          <w:rFonts w:ascii="Times New Roman" w:eastAsia="Times New Roman" w:hAnsi="Times New Roman"/>
          <w:sz w:val="24"/>
          <w:szCs w:val="24"/>
          <w:lang w:eastAsia="hr-HR"/>
        </w:rPr>
        <w:t>8</w:t>
      </w:r>
      <w:r w:rsidR="0027205E">
        <w:rPr>
          <w:rFonts w:ascii="Times New Roman" w:eastAsia="Times New Roman" w:hAnsi="Times New Roman"/>
          <w:sz w:val="24"/>
          <w:szCs w:val="24"/>
          <w:lang w:eastAsia="hr-HR"/>
        </w:rPr>
        <w:t xml:space="preserve"> </w:t>
      </w:r>
      <w:r w:rsidR="008210D7">
        <w:rPr>
          <w:rFonts w:ascii="Times New Roman" w:eastAsia="Times New Roman" w:hAnsi="Times New Roman"/>
          <w:sz w:val="24"/>
          <w:szCs w:val="24"/>
          <w:lang w:eastAsia="hr-HR"/>
        </w:rPr>
        <w:t>(osam</w:t>
      </w:r>
      <w:r w:rsidR="00E769B9" w:rsidRPr="00E769B9">
        <w:rPr>
          <w:rFonts w:ascii="Times New Roman" w:eastAsia="Times New Roman" w:hAnsi="Times New Roman"/>
          <w:sz w:val="24"/>
          <w:szCs w:val="24"/>
          <w:lang w:eastAsia="hr-HR"/>
        </w:rPr>
        <w:t xml:space="preserve">) dana od </w:t>
      </w:r>
      <w:r w:rsidR="00061023">
        <w:rPr>
          <w:rFonts w:ascii="Times New Roman" w:eastAsia="Times New Roman" w:hAnsi="Times New Roman"/>
          <w:sz w:val="24"/>
          <w:szCs w:val="24"/>
          <w:lang w:eastAsia="hr-HR"/>
        </w:rPr>
        <w:t xml:space="preserve">potvrde </w:t>
      </w:r>
      <w:r w:rsidR="00E769B9" w:rsidRPr="00E769B9">
        <w:rPr>
          <w:rFonts w:ascii="Times New Roman" w:eastAsia="Times New Roman" w:hAnsi="Times New Roman"/>
          <w:sz w:val="24"/>
          <w:szCs w:val="24"/>
          <w:lang w:eastAsia="hr-HR"/>
        </w:rPr>
        <w:t xml:space="preserve">zaprimanja obavijesti </w:t>
      </w:r>
      <w:r w:rsidR="00E769B9">
        <w:rPr>
          <w:rFonts w:ascii="Times New Roman" w:eastAsia="Times New Roman" w:hAnsi="Times New Roman"/>
          <w:sz w:val="24"/>
          <w:szCs w:val="24"/>
          <w:lang w:eastAsia="hr-HR"/>
        </w:rPr>
        <w:t>nadležnog Upravnog odjela za gospodarstvo i EU fondove</w:t>
      </w:r>
      <w:r w:rsidR="00364113">
        <w:rPr>
          <w:rFonts w:ascii="Times New Roman" w:eastAsia="Times New Roman" w:hAnsi="Times New Roman"/>
          <w:sz w:val="24"/>
          <w:szCs w:val="24"/>
          <w:lang w:eastAsia="hr-HR"/>
        </w:rPr>
        <w:t xml:space="preserve"> putem redovne ili elektroničke pošte.</w:t>
      </w:r>
    </w:p>
    <w:p w14:paraId="156582D1" w14:textId="77777777" w:rsidR="00E769B9" w:rsidRDefault="00E769B9" w:rsidP="00EA4975">
      <w:pPr>
        <w:spacing w:after="0" w:line="240" w:lineRule="auto"/>
        <w:rPr>
          <w:rFonts w:ascii="Times New Roman" w:eastAsia="Times New Roman" w:hAnsi="Times New Roman"/>
          <w:sz w:val="24"/>
          <w:szCs w:val="24"/>
          <w:lang w:eastAsia="hr-HR"/>
        </w:rPr>
      </w:pPr>
    </w:p>
    <w:p w14:paraId="72583A61" w14:textId="77777777" w:rsidR="00EA4975" w:rsidRDefault="00E769B9" w:rsidP="00E769B9">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r w:rsidRPr="00E769B9">
        <w:rPr>
          <w:rFonts w:ascii="Times New Roman" w:eastAsia="Times New Roman" w:hAnsi="Times New Roman"/>
          <w:b/>
          <w:sz w:val="24"/>
          <w:szCs w:val="24"/>
          <w:lang w:eastAsia="hr-HR"/>
        </w:rPr>
        <w:t>.</w:t>
      </w:r>
    </w:p>
    <w:p w14:paraId="3DC48CC1" w14:textId="77777777" w:rsidR="0052483F" w:rsidRPr="00676CA6" w:rsidRDefault="0052483F" w:rsidP="0052483F">
      <w:pPr>
        <w:spacing w:after="0" w:line="259" w:lineRule="auto"/>
        <w:jc w:val="both"/>
        <w:rPr>
          <w:rFonts w:ascii="Times New Roman" w:hAnsi="Times New Roman"/>
          <w:sz w:val="24"/>
          <w:szCs w:val="24"/>
        </w:rPr>
      </w:pPr>
      <w:r w:rsidRPr="00676CA6">
        <w:rPr>
          <w:rFonts w:ascii="Times New Roman" w:hAnsi="Times New Roman"/>
          <w:sz w:val="24"/>
          <w:szCs w:val="24"/>
        </w:rPr>
        <w:t>Korisnik potpore je dužan omogućiti davatelju potpore kontrolu namjenskog utroška dobivene potpore. Ako je korisnik potpore priložio neistinitu dokumentaciju ili prijavljeno stanje u zahtjevu i dokumentaciji ne odgovara njegovom stvarnom stanju prijavitelj dobivena sredstva za tu godinu mora vratiti te će biti isključen iz svih potpora Grada Poreča-Parenzo u narednih pet godina.</w:t>
      </w:r>
    </w:p>
    <w:p w14:paraId="3858A925" w14:textId="77777777" w:rsidR="0052483F" w:rsidRPr="00676CA6" w:rsidRDefault="0052483F" w:rsidP="0052483F">
      <w:pPr>
        <w:spacing w:after="0" w:line="240" w:lineRule="auto"/>
        <w:jc w:val="both"/>
        <w:rPr>
          <w:rFonts w:ascii="Times New Roman" w:eastAsia="Times New Roman" w:hAnsi="Times New Roman"/>
          <w:sz w:val="24"/>
          <w:szCs w:val="24"/>
          <w:lang w:eastAsia="hr-HR"/>
        </w:rPr>
      </w:pPr>
    </w:p>
    <w:p w14:paraId="3C5DD2E6" w14:textId="77777777" w:rsidR="0052483F" w:rsidRPr="00676CA6" w:rsidRDefault="0052483F" w:rsidP="0052483F">
      <w:pPr>
        <w:shd w:val="clear" w:color="auto" w:fill="FFFFFF" w:themeFill="background1"/>
        <w:spacing w:after="0" w:line="259" w:lineRule="auto"/>
        <w:jc w:val="both"/>
        <w:rPr>
          <w:rFonts w:ascii="Times New Roman" w:hAnsi="Times New Roman"/>
          <w:bCs/>
          <w:sz w:val="24"/>
          <w:szCs w:val="24"/>
        </w:rPr>
      </w:pPr>
      <w:r w:rsidRPr="00676CA6">
        <w:rPr>
          <w:rFonts w:ascii="Times New Roman" w:hAnsi="Times New Roman"/>
          <w:bCs/>
          <w:sz w:val="24"/>
          <w:szCs w:val="24"/>
        </w:rPr>
        <w:t>Korisnik potpore jamči da izradom modela neće doći do kršenja autorskih ili drugih srodnih prava, kao niti bilo kojeg prava s područja intelektualnog vlasništva trećih osoba. Korisnik potpore je isključivo odgovoran za zahtjeve trećih osoba s tog osnova te je dužan nadoknaditi Gradu Poreču-Parenzo svaku štetu nastalu kao posljedica takvih zahtjeva.</w:t>
      </w:r>
    </w:p>
    <w:p w14:paraId="76708EF4" w14:textId="77777777" w:rsidR="0052483F" w:rsidRPr="00676CA6" w:rsidRDefault="0052483F" w:rsidP="0052483F">
      <w:pPr>
        <w:shd w:val="clear" w:color="auto" w:fill="FFFFFF" w:themeFill="background1"/>
        <w:spacing w:after="0" w:line="259" w:lineRule="auto"/>
        <w:jc w:val="both"/>
        <w:rPr>
          <w:rFonts w:ascii="Times New Roman" w:hAnsi="Times New Roman"/>
          <w:bCs/>
          <w:sz w:val="24"/>
          <w:szCs w:val="24"/>
        </w:rPr>
      </w:pPr>
    </w:p>
    <w:p w14:paraId="572918D5" w14:textId="77777777" w:rsidR="0052483F" w:rsidRPr="00676CA6" w:rsidRDefault="0052483F" w:rsidP="0052483F">
      <w:pPr>
        <w:jc w:val="both"/>
        <w:rPr>
          <w:rFonts w:ascii="Times New Roman" w:eastAsia="Arial Unicode MS" w:hAnsi="Times New Roman"/>
          <w:sz w:val="24"/>
          <w:szCs w:val="24"/>
        </w:rPr>
      </w:pPr>
      <w:r w:rsidRPr="00676CA6">
        <w:rPr>
          <w:rFonts w:ascii="Times New Roman" w:hAnsi="Times New Roman"/>
          <w:sz w:val="24"/>
          <w:szCs w:val="24"/>
        </w:rPr>
        <w:t>Korisnik potpore se obvezuje u svim objavama i nastupima u medijima koje se tiču izrade prototipa na temelju dodijeljene potpore, navesti da provedbu aktivnosti financijski podupire Grad Poreč-Parenzo.</w:t>
      </w:r>
      <w:r w:rsidRPr="00676CA6">
        <w:rPr>
          <w:rFonts w:ascii="Times New Roman" w:eastAsia="Arial Unicode MS" w:hAnsi="Times New Roman"/>
          <w:sz w:val="24"/>
          <w:szCs w:val="24"/>
        </w:rPr>
        <w:t xml:space="preserve"> </w:t>
      </w:r>
      <w:r w:rsidRPr="00676CA6">
        <w:rPr>
          <w:rFonts w:ascii="Times New Roman" w:hAnsi="Times New Roman"/>
          <w:sz w:val="24"/>
          <w:szCs w:val="24"/>
        </w:rPr>
        <w:t>Korisnik potpore je suglasan da Grad objavi njegov naziv i adresu, svrhu financijskih sredstava te da koristi i objavljuje dostavljene mu fotografije, video i audio zapise povezane s provedbom aktivnosti za koje Grad daje potporu, u cilju promocije razvoja Grada.</w:t>
      </w:r>
    </w:p>
    <w:p w14:paraId="5EAA7653" w14:textId="77777777" w:rsidR="0052483F" w:rsidRDefault="0052483F" w:rsidP="00E769B9">
      <w:pPr>
        <w:spacing w:after="0" w:line="240" w:lineRule="auto"/>
        <w:jc w:val="center"/>
        <w:rPr>
          <w:rFonts w:ascii="Times New Roman" w:eastAsia="Times New Roman" w:hAnsi="Times New Roman"/>
          <w:b/>
          <w:sz w:val="24"/>
          <w:szCs w:val="24"/>
          <w:lang w:eastAsia="hr-HR"/>
        </w:rPr>
      </w:pPr>
    </w:p>
    <w:p w14:paraId="4C8A2AEA" w14:textId="77777777" w:rsidR="0052483F" w:rsidRDefault="0052483F" w:rsidP="00E769B9">
      <w:pPr>
        <w:spacing w:after="0" w:line="240" w:lineRule="auto"/>
        <w:jc w:val="center"/>
        <w:rPr>
          <w:rFonts w:ascii="Times New Roman" w:eastAsia="Times New Roman" w:hAnsi="Times New Roman"/>
          <w:b/>
          <w:sz w:val="24"/>
          <w:szCs w:val="24"/>
          <w:lang w:eastAsia="hr-HR"/>
        </w:rPr>
      </w:pPr>
    </w:p>
    <w:p w14:paraId="6B9D27E6" w14:textId="77777777" w:rsidR="0052483F" w:rsidRPr="00E769B9" w:rsidRDefault="0052483F" w:rsidP="008210D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10.</w:t>
      </w:r>
    </w:p>
    <w:p w14:paraId="07109B0B" w14:textId="77777777" w:rsidR="00004239" w:rsidRDefault="0015279C" w:rsidP="008210D7">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Potpore koje se dodjeljuju po ovom Programu dodjeljuju se sukladno pravilima EU o pružanju državne potpore propisanim Uredbom Komisije (EZ) br. </w:t>
      </w:r>
      <w:r w:rsidR="003B0A43">
        <w:rPr>
          <w:rFonts w:ascii="Times New Roman" w:eastAsia="Times New Roman" w:hAnsi="Times New Roman" w:cs="Times New Roman"/>
          <w:sz w:val="24"/>
          <w:szCs w:val="24"/>
        </w:rPr>
        <w:t>2023/2831</w:t>
      </w:r>
      <w:r w:rsidR="003B0A43" w:rsidRPr="00676CA6">
        <w:rPr>
          <w:rFonts w:ascii="Times New Roman" w:eastAsia="Times New Roman" w:hAnsi="Times New Roman" w:cs="Times New Roman"/>
          <w:sz w:val="24"/>
          <w:szCs w:val="24"/>
        </w:rPr>
        <w:t xml:space="preserve"> </w:t>
      </w:r>
      <w:r w:rsidR="00004239">
        <w:rPr>
          <w:rFonts w:ascii="Times New Roman" w:eastAsia="Times New Roman" w:hAnsi="Times New Roman" w:cs="Times New Roman"/>
          <w:sz w:val="24"/>
          <w:szCs w:val="24"/>
        </w:rPr>
        <w:t>od 13. prosinca 202</w:t>
      </w:r>
      <w:r w:rsidRPr="00676CA6">
        <w:rPr>
          <w:rFonts w:ascii="Times New Roman" w:eastAsia="Times New Roman" w:hAnsi="Times New Roman" w:cs="Times New Roman"/>
          <w:sz w:val="24"/>
          <w:szCs w:val="24"/>
        </w:rPr>
        <w:t xml:space="preserve">3. o primjeni članaka 107. i 108. Ugovora o funkcioniranju Europske unije </w:t>
      </w:r>
      <w:r w:rsidRPr="003342D1">
        <w:rPr>
          <w:rFonts w:ascii="Times New Roman" w:eastAsia="Times New Roman" w:hAnsi="Times New Roman" w:cs="Times New Roman"/>
          <w:sz w:val="24"/>
          <w:szCs w:val="24"/>
        </w:rPr>
        <w:t xml:space="preserve">na de </w:t>
      </w:r>
      <w:proofErr w:type="spellStart"/>
      <w:r w:rsidRPr="003342D1">
        <w:rPr>
          <w:rFonts w:ascii="Times New Roman" w:eastAsia="Times New Roman" w:hAnsi="Times New Roman" w:cs="Times New Roman"/>
          <w:sz w:val="24"/>
          <w:szCs w:val="24"/>
        </w:rPr>
        <w:t>minimis</w:t>
      </w:r>
      <w:proofErr w:type="spellEnd"/>
      <w:r w:rsidRPr="00676CA6">
        <w:rPr>
          <w:rFonts w:ascii="Times New Roman" w:eastAsia="Times New Roman" w:hAnsi="Times New Roman" w:cs="Times New Roman"/>
          <w:sz w:val="24"/>
          <w:szCs w:val="24"/>
        </w:rPr>
        <w:t xml:space="preserve"> potpor</w:t>
      </w:r>
      <w:r w:rsidR="0011435C">
        <w:rPr>
          <w:rFonts w:ascii="Times New Roman" w:eastAsia="Times New Roman" w:hAnsi="Times New Roman" w:cs="Times New Roman"/>
          <w:sz w:val="24"/>
          <w:szCs w:val="24"/>
        </w:rPr>
        <w:t>e (SL EU, L352 od 24.</w:t>
      </w:r>
      <w:r w:rsidR="008210D7">
        <w:rPr>
          <w:rFonts w:ascii="Times New Roman" w:eastAsia="Times New Roman" w:hAnsi="Times New Roman" w:cs="Times New Roman"/>
          <w:sz w:val="24"/>
          <w:szCs w:val="24"/>
        </w:rPr>
        <w:t xml:space="preserve"> </w:t>
      </w:r>
      <w:r w:rsidR="0011435C">
        <w:rPr>
          <w:rFonts w:ascii="Times New Roman" w:eastAsia="Times New Roman" w:hAnsi="Times New Roman" w:cs="Times New Roman"/>
          <w:sz w:val="24"/>
          <w:szCs w:val="24"/>
        </w:rPr>
        <w:t>12.</w:t>
      </w:r>
      <w:r w:rsidR="008210D7">
        <w:rPr>
          <w:rFonts w:ascii="Times New Roman" w:eastAsia="Times New Roman" w:hAnsi="Times New Roman" w:cs="Times New Roman"/>
          <w:sz w:val="24"/>
          <w:szCs w:val="24"/>
        </w:rPr>
        <w:t xml:space="preserve"> </w:t>
      </w:r>
      <w:r w:rsidR="0011435C">
        <w:rPr>
          <w:rFonts w:ascii="Times New Roman" w:eastAsia="Times New Roman" w:hAnsi="Times New Roman" w:cs="Times New Roman"/>
          <w:sz w:val="24"/>
          <w:szCs w:val="24"/>
        </w:rPr>
        <w:t>2013.).</w:t>
      </w:r>
    </w:p>
    <w:p w14:paraId="2318AB79" w14:textId="77777777" w:rsidR="0015279C" w:rsidRPr="00676CA6" w:rsidRDefault="0015279C" w:rsidP="008210D7">
      <w:pPr>
        <w:pStyle w:val="xmsonormal"/>
        <w:jc w:val="both"/>
        <w:rPr>
          <w:rFonts w:ascii="Times New Roman" w:eastAsia="Times New Roman" w:hAnsi="Times New Roman" w:cs="Times New Roman"/>
          <w:sz w:val="24"/>
          <w:szCs w:val="24"/>
        </w:rPr>
      </w:pPr>
    </w:p>
    <w:p w14:paraId="0476F676" w14:textId="77777777" w:rsidR="0015279C" w:rsidRPr="00676CA6" w:rsidRDefault="0015279C" w:rsidP="008210D7">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Ovaj program potpora, sukladno članku 1. Uredbe o potporama male vrijednosti br. </w:t>
      </w:r>
      <w:r w:rsidR="0011435C" w:rsidRPr="00676CA6">
        <w:rPr>
          <w:rFonts w:ascii="Times New Roman" w:eastAsia="Times New Roman" w:hAnsi="Times New Roman" w:cs="Times New Roman"/>
          <w:sz w:val="24"/>
          <w:szCs w:val="24"/>
        </w:rPr>
        <w:t xml:space="preserve">br. </w:t>
      </w:r>
      <w:r w:rsidR="003B0A43">
        <w:rPr>
          <w:rFonts w:ascii="Times New Roman" w:eastAsia="Times New Roman" w:hAnsi="Times New Roman" w:cs="Times New Roman"/>
          <w:sz w:val="24"/>
          <w:szCs w:val="24"/>
        </w:rPr>
        <w:t>2023/2831</w:t>
      </w:r>
      <w:r w:rsidRPr="00676CA6">
        <w:rPr>
          <w:rFonts w:ascii="Times New Roman" w:eastAsia="Times New Roman" w:hAnsi="Times New Roman" w:cs="Times New Roman"/>
          <w:sz w:val="24"/>
          <w:szCs w:val="24"/>
        </w:rPr>
        <w:t xml:space="preserve">, ne odnosi se na: </w:t>
      </w:r>
    </w:p>
    <w:p w14:paraId="62D9B481" w14:textId="77777777" w:rsidR="008172BF" w:rsidRPr="0011435C" w:rsidRDefault="008172BF" w:rsidP="008210D7">
      <w:pPr>
        <w:pStyle w:val="xmsonormal"/>
        <w:numPr>
          <w:ilvl w:val="0"/>
          <w:numId w:val="10"/>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koje se dodjeljuju poduzetnicima koji se bave primarnom proizvodnjom proizvoda ribarstva i akvakulture;</w:t>
      </w:r>
    </w:p>
    <w:p w14:paraId="54EE9613" w14:textId="77777777" w:rsidR="008172BF" w:rsidRPr="0011435C" w:rsidRDefault="008172BF" w:rsidP="008210D7">
      <w:pPr>
        <w:pStyle w:val="xmsonormal"/>
        <w:numPr>
          <w:ilvl w:val="0"/>
          <w:numId w:val="10"/>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lastRenderedPageBreak/>
        <w:t>potpore koje se dodjeljuju poduzetnicima koji se bave preradom i stavljanjem na tržište proizvoda ribarstva i akvakulture, ako je iznos potpore utvrđen na temelju cijene ili količine kupljenih proizvoda ili proizvoda stavljenih na tržište;</w:t>
      </w:r>
    </w:p>
    <w:p w14:paraId="60002F3E" w14:textId="77777777" w:rsidR="008172BF" w:rsidRPr="0011435C" w:rsidRDefault="008172BF" w:rsidP="008210D7">
      <w:pPr>
        <w:pStyle w:val="xmsonormal"/>
        <w:numPr>
          <w:ilvl w:val="0"/>
          <w:numId w:val="10"/>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koje se dodjeljuju poduzetnicima u primarnoj proizvodnji poljoprivrednih proizvoda;</w:t>
      </w:r>
    </w:p>
    <w:p w14:paraId="02213D49" w14:textId="77777777" w:rsidR="008172BF" w:rsidRPr="0011435C" w:rsidRDefault="0011435C" w:rsidP="008210D7">
      <w:pPr>
        <w:pStyle w:val="xmsonormal"/>
        <w:numPr>
          <w:ilvl w:val="0"/>
          <w:numId w:val="10"/>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(d)</w:t>
      </w:r>
      <w:r w:rsidR="008172BF" w:rsidRPr="0011435C">
        <w:rPr>
          <w:rFonts w:ascii="Times New Roman" w:eastAsia="Times New Roman" w:hAnsi="Times New Roman" w:cs="Times New Roman"/>
          <w:sz w:val="24"/>
          <w:szCs w:val="24"/>
        </w:rPr>
        <w:t>potpore koje se dodjeljuju poduzetnicima u sektoru prerade i stavljanja na tržište poljoprivrednih proizvoda, u jednom od sljedećih slučajeva:</w:t>
      </w:r>
    </w:p>
    <w:p w14:paraId="5038D23D" w14:textId="77777777" w:rsidR="008172BF" w:rsidRPr="0011435C" w:rsidRDefault="008172BF" w:rsidP="008210D7">
      <w:pPr>
        <w:pStyle w:val="xmsonormal"/>
        <w:numPr>
          <w:ilvl w:val="1"/>
          <w:numId w:val="10"/>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ako se iznos potpore utvrđuje na temelju cijene ili</w:t>
      </w:r>
      <w:r w:rsidR="0011435C">
        <w:rPr>
          <w:rFonts w:ascii="Times New Roman" w:eastAsia="Times New Roman" w:hAnsi="Times New Roman" w:cs="Times New Roman"/>
          <w:sz w:val="24"/>
          <w:szCs w:val="24"/>
        </w:rPr>
        <w:t xml:space="preserve"> količine tih proizvoda koji s </w:t>
      </w:r>
      <w:r w:rsidRPr="0011435C">
        <w:rPr>
          <w:rFonts w:ascii="Times New Roman" w:eastAsia="Times New Roman" w:hAnsi="Times New Roman" w:cs="Times New Roman"/>
          <w:sz w:val="24"/>
          <w:szCs w:val="24"/>
        </w:rPr>
        <w:t>kupljeni od primarnih proizvođača ili koje dotični poduzetnici stavljaju na tržište;</w:t>
      </w:r>
    </w:p>
    <w:p w14:paraId="2EE65B42" w14:textId="77777777" w:rsidR="008172BF" w:rsidRPr="0011435C" w:rsidRDefault="0011435C" w:rsidP="008210D7">
      <w:pPr>
        <w:pStyle w:val="xmsonormal"/>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8172BF" w:rsidRPr="0011435C">
        <w:rPr>
          <w:rFonts w:ascii="Times New Roman" w:eastAsia="Times New Roman" w:hAnsi="Times New Roman" w:cs="Times New Roman"/>
          <w:sz w:val="24"/>
          <w:szCs w:val="24"/>
        </w:rPr>
        <w:t>ako su potpore uvjetovane njihovim djelomičnim ili potpunim prenošenjem na primarne proizvođače;</w:t>
      </w:r>
    </w:p>
    <w:p w14:paraId="5647CF70" w14:textId="77777777" w:rsidR="0011435C" w:rsidRPr="0011435C" w:rsidRDefault="008172BF" w:rsidP="008210D7">
      <w:pPr>
        <w:pStyle w:val="xmsonormal"/>
        <w:numPr>
          <w:ilvl w:val="0"/>
          <w:numId w:val="10"/>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dodijeljene za djelatnosti povezane s izvozom u treće zemlje ili države članice, konkretno potpore izravno povezane s izvezenim količinama, uspostavljanjem i radom distribucijske mreže ili drugim tekućim rashodima povezanim</w:t>
      </w:r>
      <w:r w:rsidR="0011435C" w:rsidRPr="0011435C">
        <w:rPr>
          <w:rFonts w:ascii="Times New Roman" w:eastAsia="Times New Roman" w:hAnsi="Times New Roman" w:cs="Times New Roman"/>
          <w:sz w:val="24"/>
          <w:szCs w:val="24"/>
        </w:rPr>
        <w:t>a s djelatnošću izvoza;</w:t>
      </w:r>
    </w:p>
    <w:p w14:paraId="1BEDDB13" w14:textId="77777777" w:rsidR="008172BF" w:rsidRPr="0011435C" w:rsidRDefault="008172BF" w:rsidP="008210D7">
      <w:pPr>
        <w:pStyle w:val="xmsonormal"/>
        <w:numPr>
          <w:ilvl w:val="0"/>
          <w:numId w:val="10"/>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koje se uvjetuju upotrebom domaćih proizvoda ili usluga umjesto uvoznih.</w:t>
      </w:r>
    </w:p>
    <w:p w14:paraId="0EFA2426" w14:textId="77777777" w:rsidR="008172BF" w:rsidRPr="0011435C" w:rsidRDefault="008172BF" w:rsidP="008210D7">
      <w:pPr>
        <w:pStyle w:val="xmsonormal"/>
        <w:ind w:left="720"/>
        <w:jc w:val="both"/>
        <w:rPr>
          <w:rFonts w:ascii="Times New Roman" w:eastAsia="Times New Roman" w:hAnsi="Times New Roman" w:cs="Times New Roman"/>
          <w:sz w:val="24"/>
          <w:szCs w:val="24"/>
        </w:rPr>
      </w:pPr>
    </w:p>
    <w:p w14:paraId="2D497AC8" w14:textId="77777777" w:rsidR="008172BF" w:rsidRPr="00676CA6" w:rsidRDefault="0015279C" w:rsidP="008210D7">
      <w:pPr>
        <w:pStyle w:val="xmsonormal"/>
        <w:jc w:val="both"/>
        <w:rPr>
          <w:rFonts w:ascii="Times New Roman" w:hAnsi="Times New Roman" w:cs="Times New Roman"/>
          <w:sz w:val="24"/>
          <w:szCs w:val="24"/>
        </w:rPr>
      </w:pPr>
      <w:r w:rsidRPr="0011435C">
        <w:rPr>
          <w:rFonts w:ascii="Times New Roman" w:hAnsi="Times New Roman" w:cs="Times New Roman"/>
          <w:sz w:val="24"/>
          <w:szCs w:val="24"/>
        </w:rPr>
        <w:t>Sukladno članku 1. stavku 2. Uredbe o potporam</w:t>
      </w:r>
      <w:r w:rsidR="0011435C" w:rsidRPr="0011435C">
        <w:rPr>
          <w:rFonts w:ascii="Times New Roman" w:hAnsi="Times New Roman" w:cs="Times New Roman"/>
          <w:sz w:val="24"/>
          <w:szCs w:val="24"/>
        </w:rPr>
        <w:t xml:space="preserve">a male vrijednosti br. </w:t>
      </w:r>
      <w:r w:rsidR="003B0A43">
        <w:rPr>
          <w:rFonts w:ascii="Times New Roman" w:eastAsia="Times New Roman" w:hAnsi="Times New Roman" w:cs="Times New Roman"/>
          <w:sz w:val="24"/>
          <w:szCs w:val="24"/>
        </w:rPr>
        <w:t>2023/2831</w:t>
      </w:r>
      <w:r w:rsidR="003B0A43" w:rsidRPr="00676CA6">
        <w:rPr>
          <w:rFonts w:ascii="Times New Roman" w:eastAsia="Times New Roman" w:hAnsi="Times New Roman" w:cs="Times New Roman"/>
          <w:sz w:val="24"/>
          <w:szCs w:val="24"/>
        </w:rPr>
        <w:t xml:space="preserve"> </w:t>
      </w:r>
      <w:r w:rsidR="0011435C" w:rsidRPr="0011435C">
        <w:rPr>
          <w:rFonts w:ascii="Times New Roman" w:hAnsi="Times New Roman" w:cs="Times New Roman"/>
          <w:sz w:val="24"/>
          <w:szCs w:val="24"/>
        </w:rPr>
        <w:t>a</w:t>
      </w:r>
      <w:r w:rsidR="008172BF" w:rsidRPr="0011435C">
        <w:rPr>
          <w:rFonts w:ascii="Times New Roman" w:hAnsi="Times New Roman" w:cs="Times New Roman"/>
          <w:sz w:val="24"/>
          <w:szCs w:val="24"/>
        </w:rPr>
        <w:t xml:space="preserve">ko poduzetnik djeluje i u jednom od sektorima iz stavka 1. točke (a), (b), (c) ili (d) i u jednom ili više sektora obuhvaćenih područjem primjene ove Uredbe ili obavlja druge djelatnosti obuhvaćene područjem primjene ove Uredbe, ova se Uredba primjenjuje na potpore dodijeljene u vezi s tim drugim sektorima odnosno djelatnostima, uz uvjet da predmetna država članica osigura odgovarajućim sredstvima, kao što je razdvajanje djelatnosti ili razdvajanje računa, da djelatnosti u sektorima isključenima iz područja primjene ove Uredbe ne ostvaruju korist od de </w:t>
      </w:r>
      <w:proofErr w:type="spellStart"/>
      <w:r w:rsidR="008172BF" w:rsidRPr="0011435C">
        <w:rPr>
          <w:rFonts w:ascii="Times New Roman" w:hAnsi="Times New Roman" w:cs="Times New Roman"/>
          <w:sz w:val="24"/>
          <w:szCs w:val="24"/>
        </w:rPr>
        <w:t>minimis</w:t>
      </w:r>
      <w:proofErr w:type="spellEnd"/>
      <w:r w:rsidR="008172BF" w:rsidRPr="0011435C">
        <w:rPr>
          <w:rFonts w:ascii="Times New Roman" w:hAnsi="Times New Roman" w:cs="Times New Roman"/>
          <w:sz w:val="24"/>
          <w:szCs w:val="24"/>
        </w:rPr>
        <w:t xml:space="preserve"> potpore koje se dodjeljuju u skladu s ovom Uredbom.</w:t>
      </w:r>
    </w:p>
    <w:p w14:paraId="76F80E3D" w14:textId="77777777" w:rsidR="0015279C" w:rsidRPr="00676CA6" w:rsidRDefault="0015279C" w:rsidP="008210D7">
      <w:pPr>
        <w:pStyle w:val="xmsonormal"/>
        <w:jc w:val="both"/>
        <w:rPr>
          <w:rFonts w:ascii="Times New Roman" w:hAnsi="Times New Roman" w:cs="Times New Roman"/>
          <w:sz w:val="24"/>
          <w:szCs w:val="24"/>
        </w:rPr>
      </w:pPr>
    </w:p>
    <w:p w14:paraId="25473438" w14:textId="77777777" w:rsidR="0015279C" w:rsidRPr="00676CA6" w:rsidRDefault="0015279C" w:rsidP="008210D7">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Sukladno članku 2., točka 2. Uredbe o potporama male vrijednosti br. </w:t>
      </w:r>
      <w:r w:rsidR="003B0A43">
        <w:rPr>
          <w:rFonts w:ascii="Times New Roman" w:eastAsia="Times New Roman" w:hAnsi="Times New Roman" w:cs="Times New Roman"/>
          <w:sz w:val="24"/>
          <w:szCs w:val="24"/>
        </w:rPr>
        <w:t>2023/2831</w:t>
      </w:r>
      <w:r w:rsidR="003B0A43" w:rsidRPr="00676CA6">
        <w:rPr>
          <w:rFonts w:ascii="Times New Roman" w:eastAsia="Times New Roman" w:hAnsi="Times New Roman" w:cs="Times New Roman"/>
          <w:sz w:val="24"/>
          <w:szCs w:val="24"/>
        </w:rPr>
        <w:t xml:space="preserve"> </w:t>
      </w:r>
      <w:r w:rsidRPr="00676CA6">
        <w:rPr>
          <w:rFonts w:ascii="Times New Roman" w:eastAsia="Times New Roman" w:hAnsi="Times New Roman" w:cs="Times New Roman"/>
          <w:sz w:val="24"/>
          <w:szCs w:val="24"/>
        </w:rPr>
        <w:t>pod pojmom „jedan poduzetnik“ obuhvaćena su sva poduzeća koja su u najmanje jednom od sljedećih odnosa</w:t>
      </w:r>
      <w:r w:rsidR="0011435C">
        <w:rPr>
          <w:rFonts w:ascii="Times New Roman" w:eastAsia="Times New Roman" w:hAnsi="Times New Roman" w:cs="Times New Roman"/>
          <w:sz w:val="24"/>
          <w:szCs w:val="24"/>
        </w:rPr>
        <w:t xml:space="preserve"> jedan prema drugom</w:t>
      </w:r>
      <w:r w:rsidRPr="00676CA6">
        <w:rPr>
          <w:rFonts w:ascii="Times New Roman" w:eastAsia="Times New Roman" w:hAnsi="Times New Roman" w:cs="Times New Roman"/>
          <w:sz w:val="24"/>
          <w:szCs w:val="24"/>
        </w:rPr>
        <w:t xml:space="preserve">: </w:t>
      </w:r>
    </w:p>
    <w:p w14:paraId="37AB1E23" w14:textId="77777777" w:rsidR="003616B7" w:rsidRPr="003616B7" w:rsidRDefault="003616B7" w:rsidP="008210D7">
      <w:pPr>
        <w:pStyle w:val="xmsonormal"/>
        <w:jc w:val="both"/>
        <w:rPr>
          <w:rFonts w:ascii="Times New Roman" w:eastAsia="Times New Roman" w:hAnsi="Times New Roman" w:cs="Times New Roman"/>
          <w:sz w:val="24"/>
          <w:szCs w:val="24"/>
          <w:highlight w:val="yellow"/>
        </w:rPr>
      </w:pPr>
    </w:p>
    <w:p w14:paraId="3AAFFDBB" w14:textId="77777777" w:rsidR="003616B7" w:rsidRPr="0011435C" w:rsidRDefault="003616B7" w:rsidP="008210D7">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jedno poduzeće ima većinu glasačkih prava dioničara ili članova u drugom poduzeću;</w:t>
      </w:r>
    </w:p>
    <w:p w14:paraId="0CA5C0AF" w14:textId="77777777" w:rsidR="003616B7" w:rsidRPr="0011435C" w:rsidRDefault="003616B7" w:rsidP="008210D7">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jedno poduzeće ima pravo imenovati ili smijeniti većinu članova upravnog, upravljačkog ili nadzornog tijela drugog poduzeća;</w:t>
      </w:r>
    </w:p>
    <w:p w14:paraId="4DDDB391" w14:textId="77777777" w:rsidR="003616B7" w:rsidRPr="0011435C" w:rsidRDefault="003616B7" w:rsidP="008210D7">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jedno poduzeće ima pravo na ostvarivanje vladajućeg utjecaja nad drugim poduzećem na temelju ugovora sklopljenog s tim poduzećem ili na temelju odredbe njegova osnivačkog akta ili statuta;</w:t>
      </w:r>
    </w:p>
    <w:p w14:paraId="4D3EB225" w14:textId="77777777" w:rsidR="003616B7" w:rsidRPr="0011435C" w:rsidRDefault="003616B7" w:rsidP="008210D7">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jedno poduzeće, koje je dioničar ili član u drugom poduzeće, samo kontrolira većinu glasačkih prava dioničara ili glasačkih prava članova u tom poduzeću u dogovoru s drugim dioničarima ili članovima tog poduzeća.</w:t>
      </w:r>
    </w:p>
    <w:p w14:paraId="79450191" w14:textId="77777777" w:rsidR="003616B7" w:rsidRPr="0011435C" w:rsidRDefault="003616B7" w:rsidP="008210D7">
      <w:pPr>
        <w:pStyle w:val="xmsonormal"/>
        <w:jc w:val="both"/>
        <w:rPr>
          <w:rFonts w:ascii="Times New Roman" w:eastAsia="Times New Roman" w:hAnsi="Times New Roman" w:cs="Times New Roman"/>
          <w:sz w:val="24"/>
          <w:szCs w:val="24"/>
        </w:rPr>
      </w:pPr>
    </w:p>
    <w:p w14:paraId="675A067E" w14:textId="77777777" w:rsidR="003616B7" w:rsidRPr="00676CA6" w:rsidRDefault="003616B7" w:rsidP="008210D7">
      <w:pPr>
        <w:pStyle w:val="xmsonormal"/>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Poduzeća koja su u bilo kojem odnosu iz točaka od (a) do (d) preko jednog ili više drugih poduzeća također se smatraju jednim poduzetnikom.</w:t>
      </w:r>
    </w:p>
    <w:p w14:paraId="03B8027E" w14:textId="77777777" w:rsidR="0015279C" w:rsidRPr="00676CA6" w:rsidRDefault="0015279C" w:rsidP="008210D7">
      <w:pPr>
        <w:pStyle w:val="xmsonormal"/>
        <w:jc w:val="both"/>
        <w:rPr>
          <w:rFonts w:ascii="Times New Roman" w:eastAsia="Times New Roman" w:hAnsi="Times New Roman" w:cs="Times New Roman"/>
          <w:sz w:val="24"/>
          <w:szCs w:val="24"/>
        </w:rPr>
      </w:pPr>
    </w:p>
    <w:p w14:paraId="454452C5" w14:textId="77777777" w:rsidR="003616B7" w:rsidRDefault="0015279C" w:rsidP="008210D7">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Sukladno članku 3. stavku 2. Uredbe o potporama male vrijednosti br. </w:t>
      </w:r>
      <w:r w:rsidR="003B0A43">
        <w:rPr>
          <w:rFonts w:ascii="Times New Roman" w:eastAsia="Times New Roman" w:hAnsi="Times New Roman" w:cs="Times New Roman"/>
          <w:sz w:val="24"/>
          <w:szCs w:val="24"/>
        </w:rPr>
        <w:t>2023/2831</w:t>
      </w:r>
    </w:p>
    <w:p w14:paraId="692835D7" w14:textId="77777777" w:rsidR="003616B7" w:rsidRPr="003B0A43" w:rsidRDefault="003616B7" w:rsidP="008210D7">
      <w:pPr>
        <w:pStyle w:val="oj-normal"/>
        <w:numPr>
          <w:ilvl w:val="0"/>
          <w:numId w:val="6"/>
        </w:numPr>
      </w:pPr>
      <w:r w:rsidRPr="003B0A43">
        <w:t>Ako mjere potpore ispunjavaju uvjete propisane ovom Uredbom, smatra se da ne ispunjavaju sve kriterije iz članka 107. stavka 1. Ugovora te stoga ne podliježu obvezi prijave iz članka 108. stavka 3. Ugovora.</w:t>
      </w:r>
    </w:p>
    <w:p w14:paraId="46A676FC" w14:textId="77777777" w:rsidR="003616B7" w:rsidRPr="003B0A43" w:rsidRDefault="003616B7" w:rsidP="008210D7">
      <w:pPr>
        <w:pStyle w:val="oj-normal"/>
        <w:numPr>
          <w:ilvl w:val="0"/>
          <w:numId w:val="6"/>
        </w:numPr>
      </w:pPr>
      <w:r w:rsidRPr="003B0A43">
        <w:lastRenderedPageBreak/>
        <w:t xml:space="preserve">Ukupan iznos </w:t>
      </w:r>
      <w:r w:rsidRPr="003B0A43">
        <w:rPr>
          <w:rStyle w:val="oj-italic"/>
        </w:rPr>
        <w:t xml:space="preserve">de </w:t>
      </w:r>
      <w:proofErr w:type="spellStart"/>
      <w:r w:rsidRPr="003B0A43">
        <w:rPr>
          <w:rStyle w:val="oj-italic"/>
        </w:rPr>
        <w:t>minimis</w:t>
      </w:r>
      <w:proofErr w:type="spellEnd"/>
      <w:r w:rsidRPr="003B0A43">
        <w:t xml:space="preserve"> potpora koje se po državi članici dodjeljuju jednom poduzetniku ne smije premašiti 300 000 EUR tijekom bilo kojeg trogodišnjeg razdoblja.</w:t>
      </w:r>
    </w:p>
    <w:p w14:paraId="7B2F8160" w14:textId="77777777" w:rsidR="003616B7" w:rsidRPr="003B0A43" w:rsidRDefault="003616B7" w:rsidP="008210D7">
      <w:pPr>
        <w:pStyle w:val="oj-normal"/>
        <w:numPr>
          <w:ilvl w:val="0"/>
          <w:numId w:val="6"/>
        </w:numPr>
      </w:pPr>
      <w:r w:rsidRPr="003B0A43">
        <w:rPr>
          <w:rStyle w:val="oj-italic"/>
        </w:rPr>
        <w:t xml:space="preserve">De </w:t>
      </w:r>
      <w:proofErr w:type="spellStart"/>
      <w:r w:rsidRPr="003B0A43">
        <w:rPr>
          <w:rStyle w:val="oj-italic"/>
        </w:rPr>
        <w:t>minimis</w:t>
      </w:r>
      <w:proofErr w:type="spellEnd"/>
      <w:r w:rsidRPr="003B0A43">
        <w:t xml:space="preserve"> potpora smatra se dodijeljenom u trenutku kada poduzetnik u skladu s odgovarajućim nacionalnim pravnim poretkom stekne zakonsko pravo na primanje potpore, neovisno o datumu isplate </w:t>
      </w:r>
      <w:r w:rsidRPr="003B0A43">
        <w:rPr>
          <w:rStyle w:val="oj-italic"/>
        </w:rPr>
        <w:t xml:space="preserve">de </w:t>
      </w:r>
      <w:proofErr w:type="spellStart"/>
      <w:r w:rsidRPr="003B0A43">
        <w:rPr>
          <w:rStyle w:val="oj-italic"/>
        </w:rPr>
        <w:t>minimis</w:t>
      </w:r>
      <w:proofErr w:type="spellEnd"/>
      <w:r w:rsidRPr="003B0A43">
        <w:t xml:space="preserve"> potpore predmetnom poduzetniku.</w:t>
      </w:r>
    </w:p>
    <w:p w14:paraId="68834C4A" w14:textId="77777777" w:rsidR="003616B7" w:rsidRPr="003B0A43" w:rsidRDefault="003616B7" w:rsidP="008210D7">
      <w:pPr>
        <w:pStyle w:val="oj-normal"/>
        <w:numPr>
          <w:ilvl w:val="0"/>
          <w:numId w:val="6"/>
        </w:numPr>
      </w:pPr>
      <w:r w:rsidRPr="003B0A43">
        <w:t xml:space="preserve">Gornja granica utvrđena u stavku 2. primjenjuje se bez obzira na oblik </w:t>
      </w:r>
      <w:r w:rsidRPr="003B0A43">
        <w:rPr>
          <w:rStyle w:val="oj-italic"/>
        </w:rPr>
        <w:t xml:space="preserve">de </w:t>
      </w:r>
      <w:proofErr w:type="spellStart"/>
      <w:r w:rsidRPr="003B0A43">
        <w:rPr>
          <w:rStyle w:val="oj-italic"/>
        </w:rPr>
        <w:t>minimis</w:t>
      </w:r>
      <w:proofErr w:type="spellEnd"/>
      <w:r w:rsidRPr="003B0A43">
        <w:t xml:space="preserve"> potpore ili na cilj koji se namjerava postići te neovisno o tome financira li se potpora koju dodjeljuje država članica u cijelosti ili djelomično iz sredstava koja potječu iz Unije.</w:t>
      </w:r>
    </w:p>
    <w:p w14:paraId="10129C03" w14:textId="77777777" w:rsidR="003616B7" w:rsidRPr="003B0A43" w:rsidRDefault="003616B7" w:rsidP="008210D7">
      <w:pPr>
        <w:pStyle w:val="oj-normal"/>
        <w:numPr>
          <w:ilvl w:val="0"/>
          <w:numId w:val="6"/>
        </w:numPr>
      </w:pPr>
      <w:r w:rsidRPr="003B0A43">
        <w:t>Za potrebe gornje granice iz stavka 2. potpore se izražavaju kao gotovinska bespovratna sredstva. Svi iznosi koji se primjenjuju bruto su iznosi, tj. iznosi prije odbitka poreza i druge naknade. Ako se potpora ne dodjeljuje u obliku bespovratnih sredstava, iznos potpore jednak je bruto novčanoj protuvrijednosti potpore.</w:t>
      </w:r>
    </w:p>
    <w:p w14:paraId="34F7CC7F" w14:textId="77777777" w:rsidR="003616B7" w:rsidRPr="003B0A43" w:rsidRDefault="003616B7" w:rsidP="008210D7">
      <w:pPr>
        <w:pStyle w:val="oj-normal"/>
        <w:numPr>
          <w:ilvl w:val="0"/>
          <w:numId w:val="6"/>
        </w:numPr>
      </w:pPr>
      <w:r w:rsidRPr="003B0A43">
        <w:t>Potpore koje se isplaćuju u više obroka diskontiraju se na vrijednost potpore u trenutku njezine dodjele. Kamatna stopa koju treba primijeniti pri diskontiranju diskontna je stopa koja se primjenjuje u trenutku dodjele potpore.</w:t>
      </w:r>
    </w:p>
    <w:p w14:paraId="216D00D3" w14:textId="77777777" w:rsidR="003616B7" w:rsidRPr="003B0A43" w:rsidRDefault="003616B7" w:rsidP="008210D7">
      <w:pPr>
        <w:pStyle w:val="oj-normal"/>
        <w:numPr>
          <w:ilvl w:val="0"/>
          <w:numId w:val="6"/>
        </w:numPr>
      </w:pPr>
      <w:r w:rsidRPr="003B0A43">
        <w:t xml:space="preserve">Ako bi se dodjelom nove </w:t>
      </w:r>
      <w:r w:rsidRPr="003B0A43">
        <w:rPr>
          <w:rStyle w:val="oj-italic"/>
        </w:rPr>
        <w:t xml:space="preserve">de </w:t>
      </w:r>
      <w:proofErr w:type="spellStart"/>
      <w:r w:rsidRPr="003B0A43">
        <w:rPr>
          <w:rStyle w:val="oj-italic"/>
        </w:rPr>
        <w:t>minimis</w:t>
      </w:r>
      <w:proofErr w:type="spellEnd"/>
      <w:r w:rsidRPr="003B0A43">
        <w:t xml:space="preserve"> potpore premašila gornja granica iz stavka 2., ta nova potpora ne ostvaruje korist od ove Uredbe.</w:t>
      </w:r>
    </w:p>
    <w:p w14:paraId="6DC56C93" w14:textId="77777777" w:rsidR="003616B7" w:rsidRPr="003B0A43" w:rsidRDefault="003616B7" w:rsidP="008210D7">
      <w:pPr>
        <w:pStyle w:val="oj-normal"/>
        <w:numPr>
          <w:ilvl w:val="0"/>
          <w:numId w:val="6"/>
        </w:numPr>
      </w:pPr>
      <w:r w:rsidRPr="003B0A43">
        <w:t xml:space="preserve">U slučaju spajanja i preuzimanja, pri utvrđivanju prelazi li se gornja granica utvrđena u stavku 2. bilo kojom novom </w:t>
      </w:r>
      <w:r w:rsidRPr="003B0A43">
        <w:rPr>
          <w:rStyle w:val="oj-italic"/>
        </w:rPr>
        <w:t xml:space="preserve">de </w:t>
      </w:r>
      <w:proofErr w:type="spellStart"/>
      <w:r w:rsidRPr="003B0A43">
        <w:rPr>
          <w:rStyle w:val="oj-italic"/>
        </w:rPr>
        <w:t>minimis</w:t>
      </w:r>
      <w:proofErr w:type="spellEnd"/>
      <w:r w:rsidRPr="003B0A43">
        <w:t xml:space="preserve"> potporom koja se dodjeljuje novom poduzetniku ili poduzetniku preuzimatelju, u obzir se uzimaju sve prethodne </w:t>
      </w:r>
      <w:r w:rsidRPr="003B0A43">
        <w:rPr>
          <w:rStyle w:val="oj-italic"/>
        </w:rPr>
        <w:t xml:space="preserve">de </w:t>
      </w:r>
      <w:proofErr w:type="spellStart"/>
      <w:r w:rsidRPr="003B0A43">
        <w:rPr>
          <w:rStyle w:val="oj-italic"/>
        </w:rPr>
        <w:t>minimis</w:t>
      </w:r>
      <w:proofErr w:type="spellEnd"/>
      <w:r w:rsidRPr="003B0A43">
        <w:t xml:space="preserve"> potpore dodijeljene bilo kojem od poduzetnika uključenih u postupak spajanja. </w:t>
      </w:r>
      <w:r w:rsidRPr="003B0A43">
        <w:rPr>
          <w:rStyle w:val="oj-italic"/>
        </w:rPr>
        <w:t xml:space="preserve">De </w:t>
      </w:r>
      <w:proofErr w:type="spellStart"/>
      <w:r w:rsidRPr="003B0A43">
        <w:rPr>
          <w:rStyle w:val="oj-italic"/>
        </w:rPr>
        <w:t>minimis</w:t>
      </w:r>
      <w:proofErr w:type="spellEnd"/>
      <w:r w:rsidRPr="003B0A43">
        <w:t xml:space="preserve"> potpore koje su zakonito dodijeljene prije spajanja ili preuzimanja ostaju zakonite.</w:t>
      </w:r>
    </w:p>
    <w:p w14:paraId="49E34002" w14:textId="77777777" w:rsidR="003616B7" w:rsidRPr="003B0A43" w:rsidRDefault="003616B7" w:rsidP="008210D7">
      <w:pPr>
        <w:pStyle w:val="oj-normal"/>
        <w:numPr>
          <w:ilvl w:val="0"/>
          <w:numId w:val="6"/>
        </w:numPr>
      </w:pPr>
      <w:r w:rsidRPr="003B0A43">
        <w:t xml:space="preserve">Ako se jedan poduzetnik podijeli na dva ili više zasebnih poduzetnika, </w:t>
      </w:r>
      <w:r w:rsidRPr="003B0A43">
        <w:rPr>
          <w:rStyle w:val="oj-italic"/>
        </w:rPr>
        <w:t xml:space="preserve">de </w:t>
      </w:r>
      <w:proofErr w:type="spellStart"/>
      <w:r w:rsidRPr="003B0A43">
        <w:rPr>
          <w:rStyle w:val="oj-italic"/>
        </w:rPr>
        <w:t>minimis</w:t>
      </w:r>
      <w:proofErr w:type="spellEnd"/>
      <w:r w:rsidRPr="003B0A43">
        <w:t xml:space="preserve"> potpora dodijeljena prije podjele dodjeljuje se poduzetniku koji je od nje ostvario korist, što je načelno poduzetnik koji je preuzeo djelatnosti za koje je korištena </w:t>
      </w:r>
      <w:r w:rsidRPr="003B0A43">
        <w:rPr>
          <w:rStyle w:val="oj-italic"/>
        </w:rPr>
        <w:t xml:space="preserve">de </w:t>
      </w:r>
      <w:proofErr w:type="spellStart"/>
      <w:r w:rsidRPr="003B0A43">
        <w:rPr>
          <w:rStyle w:val="oj-italic"/>
        </w:rPr>
        <w:t>minimis</w:t>
      </w:r>
      <w:proofErr w:type="spellEnd"/>
      <w:r w:rsidRPr="003B0A43">
        <w:t xml:space="preserve"> potpora. Ako takva raspodjela nije moguća, </w:t>
      </w:r>
      <w:r w:rsidRPr="003B0A43">
        <w:rPr>
          <w:rStyle w:val="oj-italic"/>
        </w:rPr>
        <w:t xml:space="preserve">de </w:t>
      </w:r>
      <w:proofErr w:type="spellStart"/>
      <w:r w:rsidRPr="003B0A43">
        <w:rPr>
          <w:rStyle w:val="oj-italic"/>
        </w:rPr>
        <w:t>minimis</w:t>
      </w:r>
      <w:proofErr w:type="spellEnd"/>
      <w:r w:rsidRPr="003B0A43">
        <w:t xml:space="preserve"> potpora razmjerno se dodjeljuje na temelju knjigovodstvene vrijednosti vlasničkog kapitala novih poduzetnika na datum kad je podjela stupila na snagu.</w:t>
      </w:r>
    </w:p>
    <w:p w14:paraId="2E1B6944" w14:textId="77777777" w:rsidR="0015279C" w:rsidRPr="00676CA6" w:rsidRDefault="0015279C" w:rsidP="008210D7">
      <w:pPr>
        <w:pStyle w:val="xmsonormal"/>
        <w:jc w:val="both"/>
        <w:rPr>
          <w:rFonts w:ascii="Times New Roman" w:eastAsia="Times New Roman" w:hAnsi="Times New Roman" w:cs="Times New Roman"/>
          <w:sz w:val="24"/>
          <w:szCs w:val="24"/>
        </w:rPr>
      </w:pPr>
    </w:p>
    <w:p w14:paraId="6CA215B1" w14:textId="77777777" w:rsidR="003B0A43" w:rsidRPr="00676CA6" w:rsidRDefault="0015279C" w:rsidP="008210D7">
      <w:pPr>
        <w:spacing w:after="0" w:line="240" w:lineRule="auto"/>
        <w:jc w:val="both"/>
        <w:rPr>
          <w:rFonts w:ascii="Times New Roman" w:eastAsia="Times New Roman" w:hAnsi="Times New Roman"/>
          <w:sz w:val="24"/>
          <w:szCs w:val="24"/>
          <w:lang w:eastAsia="hr-HR"/>
        </w:rPr>
      </w:pPr>
      <w:r w:rsidRPr="00A83973">
        <w:rPr>
          <w:rFonts w:ascii="Times New Roman" w:eastAsia="Times New Roman" w:hAnsi="Times New Roman"/>
          <w:sz w:val="24"/>
          <w:szCs w:val="24"/>
          <w:lang w:eastAsia="hr-HR"/>
        </w:rPr>
        <w:t xml:space="preserve">Sukladno članku 6. Uredbe o potporama male vrijednosti br. </w:t>
      </w:r>
      <w:r w:rsidR="003B0A43" w:rsidRPr="00A83973">
        <w:rPr>
          <w:rFonts w:ascii="Times New Roman" w:eastAsia="Times New Roman" w:hAnsi="Times New Roman"/>
          <w:sz w:val="24"/>
          <w:szCs w:val="24"/>
          <w:lang w:eastAsia="hr-HR"/>
        </w:rPr>
        <w:t>2023/2831</w:t>
      </w:r>
      <w:r w:rsidR="00A83973">
        <w:t xml:space="preserve"> </w:t>
      </w:r>
      <w:r w:rsidR="00A83973">
        <w:rPr>
          <w:rFonts w:ascii="Times New Roman" w:eastAsia="Times New Roman" w:hAnsi="Times New Roman"/>
          <w:sz w:val="24"/>
          <w:szCs w:val="24"/>
          <w:lang w:eastAsia="hr-HR"/>
        </w:rPr>
        <w:t>d</w:t>
      </w:r>
      <w:r w:rsidR="003B0A43" w:rsidRPr="00676CA6">
        <w:rPr>
          <w:rFonts w:ascii="Times New Roman" w:eastAsia="Times New Roman" w:hAnsi="Times New Roman"/>
          <w:sz w:val="24"/>
          <w:szCs w:val="24"/>
          <w:lang w:eastAsia="hr-HR"/>
        </w:rPr>
        <w:t xml:space="preserve">avatelj državne potpore dužan je korisniku potpore dostaviti obavijest da mu je dodijeljena potpora male vrijednosti sukladno Uredbi o potporama male vrijednosti br. </w:t>
      </w:r>
      <w:r w:rsidR="00A83973">
        <w:rPr>
          <w:rFonts w:ascii="Times New Roman" w:eastAsia="Times New Roman" w:hAnsi="Times New Roman"/>
          <w:sz w:val="24"/>
          <w:szCs w:val="24"/>
          <w:lang w:eastAsia="hr-HR"/>
        </w:rPr>
        <w:t>2023/2831</w:t>
      </w:r>
      <w:r w:rsidR="003B0A43" w:rsidRPr="00676CA6">
        <w:rPr>
          <w:rFonts w:ascii="Times New Roman" w:eastAsia="Times New Roman" w:hAnsi="Times New Roman"/>
          <w:sz w:val="24"/>
          <w:szCs w:val="24"/>
          <w:lang w:eastAsia="hr-HR"/>
        </w:rPr>
        <w:t xml:space="preserve">, a svaki korisnik potpore u obvezi je </w:t>
      </w:r>
      <w:r w:rsidR="00A83973">
        <w:rPr>
          <w:rFonts w:ascii="Times New Roman" w:eastAsia="Times New Roman" w:hAnsi="Times New Roman"/>
          <w:sz w:val="24"/>
          <w:szCs w:val="24"/>
          <w:lang w:eastAsia="hr-HR"/>
        </w:rPr>
        <w:t>prije dodjeljivanja potpore</w:t>
      </w:r>
      <w:r w:rsidR="003B0A43" w:rsidRPr="00676CA6">
        <w:rPr>
          <w:rFonts w:ascii="Times New Roman" w:eastAsia="Times New Roman" w:hAnsi="Times New Roman"/>
          <w:sz w:val="24"/>
          <w:szCs w:val="24"/>
          <w:lang w:eastAsia="hr-HR"/>
        </w:rPr>
        <w:t xml:space="preserve"> </w:t>
      </w:r>
      <w:r w:rsidR="00A83973">
        <w:rPr>
          <w:rFonts w:ascii="Times New Roman" w:eastAsia="Times New Roman" w:hAnsi="Times New Roman"/>
          <w:sz w:val="24"/>
          <w:szCs w:val="24"/>
          <w:lang w:eastAsia="hr-HR"/>
        </w:rPr>
        <w:t>davatelju potpore dostaviti</w:t>
      </w:r>
      <w:r w:rsidR="003B0A43" w:rsidRPr="00676CA6">
        <w:rPr>
          <w:rFonts w:ascii="Times New Roman" w:eastAsia="Times New Roman" w:hAnsi="Times New Roman"/>
          <w:sz w:val="24"/>
          <w:szCs w:val="24"/>
          <w:lang w:eastAsia="hr-HR"/>
        </w:rPr>
        <w:t xml:space="preserve"> ispunjen</w:t>
      </w:r>
      <w:r w:rsidR="00A83973">
        <w:rPr>
          <w:rFonts w:ascii="Times New Roman" w:eastAsia="Times New Roman" w:hAnsi="Times New Roman"/>
          <w:sz w:val="24"/>
          <w:szCs w:val="24"/>
          <w:lang w:eastAsia="hr-HR"/>
        </w:rPr>
        <w:t>u</w:t>
      </w:r>
      <w:r w:rsidR="003B0A43" w:rsidRPr="00676CA6">
        <w:rPr>
          <w:rFonts w:ascii="Times New Roman" w:eastAsia="Times New Roman" w:hAnsi="Times New Roman"/>
          <w:sz w:val="24"/>
          <w:szCs w:val="24"/>
          <w:lang w:eastAsia="hr-HR"/>
        </w:rPr>
        <w:t>, potpisan</w:t>
      </w:r>
      <w:r w:rsidR="00A83973">
        <w:rPr>
          <w:rFonts w:ascii="Times New Roman" w:eastAsia="Times New Roman" w:hAnsi="Times New Roman"/>
          <w:sz w:val="24"/>
          <w:szCs w:val="24"/>
          <w:lang w:eastAsia="hr-HR"/>
        </w:rPr>
        <w:t>u</w:t>
      </w:r>
      <w:r w:rsidR="003B0A43" w:rsidRPr="00676CA6">
        <w:rPr>
          <w:rFonts w:ascii="Times New Roman" w:eastAsia="Times New Roman" w:hAnsi="Times New Roman"/>
          <w:sz w:val="24"/>
          <w:szCs w:val="24"/>
          <w:lang w:eastAsia="hr-HR"/>
        </w:rPr>
        <w:t xml:space="preserve"> i ovjeren</w:t>
      </w:r>
      <w:r w:rsidR="00A83973">
        <w:rPr>
          <w:rFonts w:ascii="Times New Roman" w:eastAsia="Times New Roman" w:hAnsi="Times New Roman"/>
          <w:sz w:val="24"/>
          <w:szCs w:val="24"/>
          <w:lang w:eastAsia="hr-HR"/>
        </w:rPr>
        <w:t>u</w:t>
      </w:r>
      <w:r w:rsidR="003B0A43" w:rsidRPr="00676CA6">
        <w:rPr>
          <w:rFonts w:ascii="Times New Roman" w:eastAsia="Times New Roman" w:hAnsi="Times New Roman"/>
          <w:sz w:val="24"/>
          <w:szCs w:val="24"/>
          <w:lang w:eastAsia="hr-HR"/>
        </w:rPr>
        <w:t xml:space="preserve"> </w:t>
      </w:r>
      <w:r w:rsidR="00A83973">
        <w:rPr>
          <w:rFonts w:ascii="Times New Roman" w:eastAsia="Times New Roman" w:hAnsi="Times New Roman"/>
          <w:sz w:val="24"/>
          <w:szCs w:val="24"/>
          <w:lang w:eastAsia="hr-HR"/>
        </w:rPr>
        <w:t>Izjavu</w:t>
      </w:r>
      <w:r w:rsidR="003B0A43" w:rsidRPr="00676CA6">
        <w:rPr>
          <w:rFonts w:ascii="Times New Roman" w:eastAsia="Times New Roman" w:hAnsi="Times New Roman"/>
          <w:sz w:val="24"/>
          <w:szCs w:val="24"/>
          <w:lang w:eastAsia="hr-HR"/>
        </w:rPr>
        <w:t xml:space="preserve"> o korištenim potporama male vrijednosti poštujući odredbe o „jednom poduzetniku“. </w:t>
      </w:r>
    </w:p>
    <w:p w14:paraId="212705CA" w14:textId="77777777" w:rsidR="003B0A43" w:rsidRPr="00676CA6" w:rsidRDefault="003B0A43" w:rsidP="008210D7">
      <w:pPr>
        <w:spacing w:after="0" w:line="240" w:lineRule="auto"/>
        <w:jc w:val="both"/>
        <w:rPr>
          <w:rFonts w:ascii="Times New Roman" w:eastAsia="Times New Roman" w:hAnsi="Times New Roman"/>
          <w:sz w:val="24"/>
          <w:szCs w:val="24"/>
          <w:lang w:eastAsia="hr-HR"/>
        </w:rPr>
      </w:pPr>
    </w:p>
    <w:p w14:paraId="7115CBCE" w14:textId="77777777" w:rsidR="003B0A43" w:rsidRPr="00676CA6" w:rsidRDefault="003B0A43" w:rsidP="008210D7">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O dodijeljenoj potpori male vrijednosti, izvješćuje se Ministarstvo financija Republike Hrvatske.</w:t>
      </w:r>
    </w:p>
    <w:p w14:paraId="6C388B3B" w14:textId="77777777" w:rsidR="003B0A43" w:rsidRPr="00676CA6" w:rsidRDefault="003B0A43" w:rsidP="00004239">
      <w:pPr>
        <w:spacing w:after="0" w:line="240" w:lineRule="auto"/>
        <w:jc w:val="both"/>
        <w:rPr>
          <w:rFonts w:ascii="Times New Roman" w:eastAsia="Times New Roman" w:hAnsi="Times New Roman"/>
          <w:sz w:val="24"/>
          <w:szCs w:val="24"/>
          <w:lang w:val="x-none" w:eastAsia="hr-HR"/>
        </w:rPr>
      </w:pPr>
    </w:p>
    <w:p w14:paraId="504237C4" w14:textId="77777777" w:rsidR="0015279C" w:rsidRPr="00676CA6" w:rsidRDefault="0015279C" w:rsidP="0015279C">
      <w:pPr>
        <w:spacing w:after="0" w:line="240" w:lineRule="auto"/>
        <w:jc w:val="center"/>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 xml:space="preserve">Članak </w:t>
      </w:r>
      <w:r w:rsidR="00E769B9">
        <w:rPr>
          <w:rFonts w:ascii="Times New Roman" w:eastAsia="Times New Roman" w:hAnsi="Times New Roman"/>
          <w:b/>
          <w:sz w:val="24"/>
          <w:szCs w:val="24"/>
          <w:lang w:eastAsia="hr-HR"/>
        </w:rPr>
        <w:t>11</w:t>
      </w:r>
      <w:r w:rsidRPr="00676CA6">
        <w:rPr>
          <w:rFonts w:ascii="Times New Roman" w:eastAsia="Times New Roman" w:hAnsi="Times New Roman"/>
          <w:b/>
          <w:sz w:val="24"/>
          <w:szCs w:val="24"/>
          <w:lang w:eastAsia="hr-HR"/>
        </w:rPr>
        <w:t>.</w:t>
      </w:r>
    </w:p>
    <w:p w14:paraId="1762323F" w14:textId="77777777" w:rsidR="0015279C" w:rsidRPr="00676CA6" w:rsidRDefault="0015279C" w:rsidP="0015279C">
      <w:pPr>
        <w:spacing w:after="0" w:line="240" w:lineRule="auto"/>
        <w:jc w:val="both"/>
        <w:rPr>
          <w:rFonts w:ascii="Times New Roman" w:eastAsia="Times New Roman" w:hAnsi="Times New Roman"/>
          <w:b/>
          <w:sz w:val="24"/>
          <w:szCs w:val="24"/>
          <w:lang w:eastAsia="hr-HR"/>
        </w:rPr>
      </w:pPr>
      <w:r w:rsidRPr="00676CA6">
        <w:rPr>
          <w:rFonts w:ascii="Times New Roman" w:eastAsia="Times New Roman" w:hAnsi="Times New Roman"/>
          <w:sz w:val="24"/>
          <w:szCs w:val="24"/>
          <w:lang w:eastAsia="hr-HR"/>
        </w:rPr>
        <w:t>Ovaj Program stupa na snagu prvog dana od dana objave u "Službenom glasniku Grada Poreča-Parenzo".</w:t>
      </w:r>
    </w:p>
    <w:p w14:paraId="2D2E5EC6" w14:textId="77777777" w:rsidR="0015279C" w:rsidRPr="00676CA6" w:rsidRDefault="0015279C" w:rsidP="0015279C">
      <w:pPr>
        <w:spacing w:after="0" w:line="240" w:lineRule="auto"/>
        <w:jc w:val="both"/>
        <w:rPr>
          <w:rFonts w:ascii="Times New Roman" w:eastAsia="Times New Roman" w:hAnsi="Times New Roman"/>
          <w:sz w:val="24"/>
          <w:szCs w:val="24"/>
          <w:lang w:eastAsia="hr-HR"/>
        </w:rPr>
      </w:pPr>
    </w:p>
    <w:p w14:paraId="66F69B22" w14:textId="77777777" w:rsidR="0015279C" w:rsidRPr="00676CA6" w:rsidRDefault="0015279C" w:rsidP="0015279C">
      <w:pPr>
        <w:spacing w:after="0" w:line="240" w:lineRule="auto"/>
        <w:jc w:val="both"/>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t xml:space="preserve"> GRADONAČELNIK</w:t>
      </w:r>
    </w:p>
    <w:p w14:paraId="1DAA52F3" w14:textId="77777777" w:rsidR="0015279C" w:rsidRPr="00676CA6" w:rsidRDefault="0015279C" w:rsidP="0015279C">
      <w:pPr>
        <w:spacing w:after="0" w:line="240" w:lineRule="auto"/>
        <w:jc w:val="both"/>
        <w:rPr>
          <w:rFonts w:ascii="Times New Roman" w:eastAsia="Times New Roman" w:hAnsi="Times New Roman"/>
          <w:b/>
          <w:sz w:val="24"/>
          <w:szCs w:val="24"/>
          <w:lang w:eastAsia="hr-HR"/>
        </w:rPr>
      </w:pP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r>
      <w:r w:rsidRPr="00676CA6">
        <w:rPr>
          <w:rFonts w:ascii="Times New Roman" w:eastAsia="Times New Roman" w:hAnsi="Times New Roman"/>
          <w:b/>
          <w:sz w:val="24"/>
          <w:szCs w:val="24"/>
          <w:lang w:eastAsia="hr-HR"/>
        </w:rPr>
        <w:tab/>
        <w:t xml:space="preserve">                  Loris Peršurić</w:t>
      </w:r>
    </w:p>
    <w:p w14:paraId="2A3D07D3" w14:textId="77777777" w:rsidR="008C1E1E" w:rsidRPr="00676CA6" w:rsidRDefault="008C1E1E" w:rsidP="0015279C">
      <w:pPr>
        <w:spacing w:after="0" w:line="240" w:lineRule="auto"/>
        <w:jc w:val="both"/>
        <w:rPr>
          <w:rFonts w:ascii="Times New Roman" w:eastAsia="Times New Roman" w:hAnsi="Times New Roman"/>
          <w:b/>
          <w:sz w:val="24"/>
          <w:szCs w:val="24"/>
          <w:lang w:eastAsia="hr-HR"/>
        </w:rPr>
      </w:pPr>
    </w:p>
    <w:p w14:paraId="0261F170" w14:textId="77777777" w:rsidR="008C1E1E" w:rsidRPr="00676CA6" w:rsidRDefault="008C1E1E" w:rsidP="0015279C">
      <w:pPr>
        <w:spacing w:after="0" w:line="240" w:lineRule="auto"/>
        <w:jc w:val="both"/>
        <w:rPr>
          <w:rFonts w:ascii="Times New Roman" w:eastAsia="Times New Roman" w:hAnsi="Times New Roman"/>
          <w:b/>
          <w:sz w:val="24"/>
          <w:szCs w:val="24"/>
          <w:lang w:eastAsia="hr-HR"/>
        </w:rPr>
      </w:pPr>
    </w:p>
    <w:p w14:paraId="0278099E" w14:textId="77777777" w:rsidR="008C1E1E" w:rsidRPr="00676CA6" w:rsidRDefault="008C1E1E"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b/>
          <w:sz w:val="24"/>
          <w:szCs w:val="24"/>
          <w:lang w:eastAsia="hr-HR"/>
        </w:rPr>
        <w:t>DOSTAVITI:</w:t>
      </w:r>
    </w:p>
    <w:p w14:paraId="5215A128" w14:textId="77777777" w:rsidR="008C1E1E" w:rsidRPr="00676CA6" w:rsidRDefault="008C1E1E"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1. Upravni odjel za gospodarstvo i EU fondove, ovdje,</w:t>
      </w:r>
    </w:p>
    <w:p w14:paraId="22D45332" w14:textId="6ADE13FB" w:rsidR="008C1E1E" w:rsidRDefault="008C1E1E" w:rsidP="0015279C">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2. Pismohrana, ovdje.</w:t>
      </w:r>
    </w:p>
    <w:p w14:paraId="64B16630" w14:textId="04AA2FC2" w:rsidR="008331D5" w:rsidRDefault="008331D5" w:rsidP="0015279C">
      <w:pPr>
        <w:spacing w:after="0" w:line="240" w:lineRule="auto"/>
        <w:jc w:val="both"/>
        <w:rPr>
          <w:rFonts w:ascii="Times New Roman" w:eastAsia="Times New Roman" w:hAnsi="Times New Roman"/>
          <w:sz w:val="24"/>
          <w:szCs w:val="24"/>
          <w:lang w:eastAsia="hr-HR"/>
        </w:rPr>
      </w:pPr>
    </w:p>
    <w:p w14:paraId="5B97EBD6" w14:textId="77777777" w:rsidR="008331D5" w:rsidRDefault="008331D5" w:rsidP="008331D5">
      <w:pPr>
        <w:pStyle w:val="Default"/>
        <w:jc w:val="center"/>
        <w:rPr>
          <w:b/>
          <w:bCs/>
        </w:rPr>
      </w:pPr>
    </w:p>
    <w:p w14:paraId="102524E3" w14:textId="77777777" w:rsidR="008331D5" w:rsidRDefault="008331D5" w:rsidP="008331D5">
      <w:pPr>
        <w:pStyle w:val="Default"/>
        <w:jc w:val="center"/>
        <w:rPr>
          <w:b/>
          <w:bCs/>
        </w:rPr>
      </w:pPr>
    </w:p>
    <w:p w14:paraId="0D88E7D3" w14:textId="6E3F5ECF" w:rsidR="008331D5" w:rsidRDefault="008331D5" w:rsidP="008331D5">
      <w:pPr>
        <w:pStyle w:val="Default"/>
        <w:jc w:val="center"/>
        <w:rPr>
          <w:b/>
          <w:bCs/>
        </w:rPr>
      </w:pPr>
      <w:r>
        <w:rPr>
          <w:b/>
          <w:bCs/>
        </w:rPr>
        <w:t>OBRAZLOŽENJE</w:t>
      </w:r>
    </w:p>
    <w:p w14:paraId="58322ED1" w14:textId="77777777" w:rsidR="008331D5" w:rsidRDefault="008331D5" w:rsidP="008331D5">
      <w:pPr>
        <w:pStyle w:val="Default"/>
        <w:jc w:val="center"/>
      </w:pPr>
    </w:p>
    <w:p w14:paraId="183AE55D" w14:textId="77777777" w:rsidR="008331D5" w:rsidRDefault="008331D5" w:rsidP="008331D5">
      <w:pPr>
        <w:pStyle w:val="Default"/>
        <w:jc w:val="both"/>
      </w:pPr>
      <w:r>
        <w:rPr>
          <w:b/>
          <w:bCs/>
        </w:rPr>
        <w:t xml:space="preserve">PRAVNA OSNOVA: </w:t>
      </w:r>
    </w:p>
    <w:p w14:paraId="267DE7AB" w14:textId="3DF76270" w:rsidR="008331D5" w:rsidRDefault="008331D5" w:rsidP="008331D5">
      <w:pPr>
        <w:pStyle w:val="Default"/>
        <w:jc w:val="both"/>
      </w:pPr>
      <w:r>
        <w:t xml:space="preserve">Pravna osnova za donošenje </w:t>
      </w:r>
      <w:r w:rsidRPr="00894F7C">
        <w:rPr>
          <w:rFonts w:eastAsia="Times New Roman"/>
          <w:color w:val="auto"/>
          <w:lang w:val="x-none" w:eastAsia="hr-HR"/>
        </w:rPr>
        <w:t>Program</w:t>
      </w:r>
      <w:r>
        <w:rPr>
          <w:rFonts w:eastAsia="Times New Roman"/>
          <w:color w:val="auto"/>
          <w:lang w:eastAsia="hr-HR"/>
        </w:rPr>
        <w:t>a</w:t>
      </w:r>
      <w:r w:rsidRPr="00894F7C">
        <w:rPr>
          <w:rFonts w:eastAsia="Times New Roman"/>
          <w:color w:val="auto"/>
          <w:lang w:eastAsia="hr-HR"/>
        </w:rPr>
        <w:t xml:space="preserve"> dodjele potpor</w:t>
      </w:r>
      <w:r>
        <w:rPr>
          <w:rFonts w:eastAsia="Times New Roman"/>
          <w:color w:val="auto"/>
          <w:lang w:eastAsia="hr-HR"/>
        </w:rPr>
        <w:t>a</w:t>
      </w:r>
      <w:r w:rsidRPr="00894F7C">
        <w:rPr>
          <w:rFonts w:eastAsia="Times New Roman"/>
          <w:color w:val="auto"/>
          <w:lang w:eastAsia="hr-HR"/>
        </w:rPr>
        <w:t xml:space="preserve"> poduzetnicima putem vaučera za komercijalizaciju proizvoda u 202</w:t>
      </w:r>
      <w:r>
        <w:rPr>
          <w:rFonts w:eastAsia="Times New Roman"/>
          <w:color w:val="auto"/>
          <w:lang w:eastAsia="hr-HR"/>
        </w:rPr>
        <w:t>4</w:t>
      </w:r>
      <w:r w:rsidRPr="00894F7C">
        <w:rPr>
          <w:rFonts w:eastAsia="Times New Roman"/>
          <w:color w:val="auto"/>
          <w:lang w:eastAsia="hr-HR"/>
        </w:rPr>
        <w:t xml:space="preserve">. godini </w:t>
      </w:r>
      <w:r>
        <w:t>su Zakon o poticanju razvoja malog gospodarstva (˝Narodne novine˝, broj 29/02, 63/07, 53/12, 56/13 i 121/16) i Statut Grada Poreča-Parenzo (˝Službeni glasnik Grada Pore</w:t>
      </w:r>
      <w:r w:rsidR="003342D1">
        <w:t xml:space="preserve">ča-Parenzo˝ broj 2/13, 10/18 i </w:t>
      </w:r>
      <w:bookmarkStart w:id="0" w:name="_GoBack"/>
      <w:bookmarkEnd w:id="0"/>
      <w:r>
        <w:t xml:space="preserve">2/21). </w:t>
      </w:r>
    </w:p>
    <w:p w14:paraId="472D5E84" w14:textId="77777777" w:rsidR="008331D5" w:rsidRDefault="008331D5" w:rsidP="008331D5">
      <w:pPr>
        <w:pStyle w:val="Default"/>
        <w:jc w:val="both"/>
      </w:pPr>
    </w:p>
    <w:p w14:paraId="328FCE2A" w14:textId="77777777" w:rsidR="008331D5" w:rsidRDefault="008331D5" w:rsidP="008331D5">
      <w:pPr>
        <w:pStyle w:val="Default"/>
        <w:jc w:val="both"/>
        <w:rPr>
          <w:b/>
          <w:bCs/>
        </w:rPr>
      </w:pPr>
      <w:r>
        <w:rPr>
          <w:b/>
          <w:bCs/>
        </w:rPr>
        <w:t xml:space="preserve">OCJENA STANJA: </w:t>
      </w:r>
    </w:p>
    <w:p w14:paraId="51E4DD6D" w14:textId="45C64846" w:rsidR="008331D5" w:rsidRDefault="008331D5" w:rsidP="008331D5">
      <w:pPr>
        <w:pStyle w:val="Default"/>
        <w:jc w:val="both"/>
        <w:rPr>
          <w:bCs/>
        </w:rPr>
      </w:pPr>
      <w:r>
        <w:rPr>
          <w:bCs/>
        </w:rPr>
        <w:t xml:space="preserve">Zakonom o poticanju razvoja malog gospodarstva određeno je da jedinice lokalne samouprave, između ostalog, izrađuju vlastite programe i planove za provedbu projekata, poticajnih mjera i aktivnosti radi ostvarenja ciljeva razvoja malog gospodarstva. Jedan od ciljeva Grada Poreča-Parenzo je </w:t>
      </w:r>
      <w:r w:rsidRPr="00894F7C">
        <w:t>podrška razvoju malog i srednjeg poduzetništva kroz (su)financiranje troškova izrade prototipa novog proizvoda, što je neophodno za komercijalizaciju poduzetničke ideje te doprinosi izlasku poduzetnika na tržište ili jačanju njihove prisutnosti na tržištu.</w:t>
      </w:r>
      <w:r>
        <w:t xml:space="preserve"> </w:t>
      </w:r>
      <w:r>
        <w:rPr>
          <w:bCs/>
        </w:rPr>
        <w:t xml:space="preserve">Sukladno navedenome potrebno je donijeti Program </w:t>
      </w:r>
      <w:r w:rsidRPr="00894F7C">
        <w:rPr>
          <w:rFonts w:eastAsia="Times New Roman"/>
          <w:color w:val="auto"/>
          <w:lang w:eastAsia="hr-HR"/>
        </w:rPr>
        <w:t>dodjele potpor</w:t>
      </w:r>
      <w:r>
        <w:rPr>
          <w:rFonts w:eastAsia="Times New Roman"/>
          <w:color w:val="auto"/>
          <w:lang w:eastAsia="hr-HR"/>
        </w:rPr>
        <w:t>a</w:t>
      </w:r>
      <w:r w:rsidRPr="00894F7C">
        <w:rPr>
          <w:rFonts w:eastAsia="Times New Roman"/>
          <w:color w:val="auto"/>
          <w:lang w:eastAsia="hr-HR"/>
        </w:rPr>
        <w:t xml:space="preserve"> poduzetnicima putem vaučera za komercijalizaciju proizvoda u 202</w:t>
      </w:r>
      <w:r>
        <w:rPr>
          <w:rFonts w:eastAsia="Times New Roman"/>
          <w:color w:val="auto"/>
          <w:lang w:eastAsia="hr-HR"/>
        </w:rPr>
        <w:t>4</w:t>
      </w:r>
      <w:r w:rsidRPr="00894F7C">
        <w:rPr>
          <w:rFonts w:eastAsia="Times New Roman"/>
          <w:color w:val="auto"/>
          <w:lang w:eastAsia="hr-HR"/>
        </w:rPr>
        <w:t>. godini</w:t>
      </w:r>
      <w:r>
        <w:rPr>
          <w:bCs/>
        </w:rPr>
        <w:t xml:space="preserve">. </w:t>
      </w:r>
    </w:p>
    <w:p w14:paraId="540F72F7" w14:textId="77777777" w:rsidR="008331D5" w:rsidRDefault="008331D5" w:rsidP="008331D5">
      <w:pPr>
        <w:pStyle w:val="Default"/>
        <w:jc w:val="both"/>
        <w:rPr>
          <w:bCs/>
        </w:rPr>
      </w:pPr>
    </w:p>
    <w:p w14:paraId="6FBA5BCC" w14:textId="77777777" w:rsidR="008331D5" w:rsidRDefault="008331D5" w:rsidP="008331D5">
      <w:pPr>
        <w:pStyle w:val="Default"/>
        <w:jc w:val="both"/>
        <w:rPr>
          <w:b/>
          <w:bCs/>
        </w:rPr>
      </w:pPr>
      <w:r>
        <w:rPr>
          <w:b/>
          <w:bCs/>
        </w:rPr>
        <w:t xml:space="preserve">OSNOVNA PITANJA KOJA TREBA UREDITI PROGRAMOM: </w:t>
      </w:r>
    </w:p>
    <w:p w14:paraId="5B609ACB" w14:textId="77777777" w:rsidR="008331D5" w:rsidRPr="00894F7C" w:rsidRDefault="008331D5" w:rsidP="008331D5">
      <w:pPr>
        <w:pStyle w:val="Default"/>
        <w:jc w:val="both"/>
        <w:rPr>
          <w:rFonts w:eastAsia="Times New Roman"/>
          <w:color w:val="auto"/>
          <w:lang w:val="x-none" w:eastAsia="hr-HR"/>
        </w:rPr>
      </w:pPr>
      <w:r>
        <w:rPr>
          <w:bCs/>
        </w:rPr>
        <w:t xml:space="preserve">Predloženim Programom </w:t>
      </w:r>
      <w:r w:rsidRPr="00894F7C">
        <w:rPr>
          <w:rFonts w:eastAsia="Times New Roman"/>
          <w:color w:val="auto"/>
          <w:lang w:val="x-none" w:eastAsia="hr-HR"/>
        </w:rPr>
        <w:t xml:space="preserve">utvrđuju se opći uvjeti, kriteriji i postupak dodjele </w:t>
      </w:r>
      <w:r w:rsidRPr="00894F7C">
        <w:rPr>
          <w:rFonts w:eastAsia="Times New Roman"/>
          <w:color w:val="auto"/>
          <w:lang w:eastAsia="hr-HR"/>
        </w:rPr>
        <w:t>bespovratnih sredstava putem vaučera za izradu prototipa novog proizvoda</w:t>
      </w:r>
      <w:r w:rsidRPr="00894F7C">
        <w:rPr>
          <w:color w:val="auto"/>
        </w:rPr>
        <w:t xml:space="preserve">, </w:t>
      </w:r>
      <w:r w:rsidRPr="00894F7C">
        <w:rPr>
          <w:rFonts w:eastAsia="Times New Roman"/>
          <w:color w:val="auto"/>
          <w:lang w:val="x-none" w:eastAsia="hr-HR"/>
        </w:rPr>
        <w:t>te obveze korisnika potpore.</w:t>
      </w:r>
    </w:p>
    <w:p w14:paraId="241F36FD" w14:textId="77777777" w:rsidR="008331D5" w:rsidRDefault="008331D5" w:rsidP="008331D5">
      <w:pPr>
        <w:pStyle w:val="Default"/>
        <w:jc w:val="both"/>
      </w:pPr>
    </w:p>
    <w:p w14:paraId="5C8D4832" w14:textId="77777777" w:rsidR="008331D5" w:rsidRDefault="008331D5" w:rsidP="008331D5">
      <w:pPr>
        <w:pStyle w:val="Default"/>
        <w:jc w:val="both"/>
        <w:rPr>
          <w:b/>
          <w:bCs/>
        </w:rPr>
      </w:pPr>
      <w:r>
        <w:rPr>
          <w:b/>
          <w:bCs/>
        </w:rPr>
        <w:t xml:space="preserve">CILJ DONOŠENJA PROGRAMA: </w:t>
      </w:r>
    </w:p>
    <w:p w14:paraId="3317A086" w14:textId="77777777" w:rsidR="008331D5" w:rsidRDefault="008331D5" w:rsidP="008331D5">
      <w:pPr>
        <w:pStyle w:val="Default"/>
        <w:jc w:val="both"/>
        <w:rPr>
          <w:bCs/>
        </w:rPr>
      </w:pPr>
      <w:r>
        <w:rPr>
          <w:bCs/>
        </w:rPr>
        <w:t xml:space="preserve">Cilj donošenja Programa je </w:t>
      </w:r>
      <w:r w:rsidRPr="00894F7C">
        <w:t>podrška razvoju malog i srednjeg poduzetništva kroz (su)financiranje troškova izrade prototipa novog proizvoda</w:t>
      </w:r>
      <w:r>
        <w:rPr>
          <w:bCs/>
        </w:rPr>
        <w:t>.</w:t>
      </w:r>
    </w:p>
    <w:p w14:paraId="2C75FFE9" w14:textId="77777777" w:rsidR="008331D5" w:rsidRDefault="008331D5" w:rsidP="008331D5">
      <w:pPr>
        <w:pStyle w:val="Default"/>
        <w:jc w:val="both"/>
      </w:pPr>
    </w:p>
    <w:p w14:paraId="45E74F35" w14:textId="77777777" w:rsidR="008331D5" w:rsidRDefault="008331D5" w:rsidP="008331D5">
      <w:pPr>
        <w:pStyle w:val="Default"/>
        <w:jc w:val="both"/>
      </w:pPr>
      <w:r>
        <w:rPr>
          <w:b/>
          <w:bCs/>
        </w:rPr>
        <w:t xml:space="preserve">SREDSTVA POTREBNA ZA OSTVARENJE PROGRAMA: </w:t>
      </w:r>
    </w:p>
    <w:p w14:paraId="0FF6E3AC" w14:textId="4B13659A" w:rsidR="008331D5" w:rsidRPr="008C1E1E" w:rsidRDefault="008331D5" w:rsidP="008331D5">
      <w:pPr>
        <w:spacing w:after="0" w:line="240" w:lineRule="auto"/>
        <w:jc w:val="both"/>
        <w:rPr>
          <w:rFonts w:ascii="Times New Roman" w:eastAsia="Times New Roman" w:hAnsi="Times New Roman"/>
          <w:sz w:val="24"/>
          <w:szCs w:val="24"/>
          <w:lang w:eastAsia="hr-HR"/>
        </w:rPr>
      </w:pPr>
      <w:r>
        <w:rPr>
          <w:rFonts w:ascii="Times New Roman" w:hAnsi="Times New Roman"/>
          <w:sz w:val="24"/>
          <w:szCs w:val="24"/>
        </w:rPr>
        <w:t>Za realizaciju ovog Programa sredstva su osigurana u Proračunu Grada Poreča-Parenzo za 2024. godinu.</w:t>
      </w:r>
    </w:p>
    <w:sectPr w:rsidR="008331D5" w:rsidRPr="008C1E1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A2116" w14:textId="77777777" w:rsidR="00DB36FE" w:rsidRDefault="00DB36FE" w:rsidP="00112F1B">
      <w:pPr>
        <w:spacing w:after="0" w:line="240" w:lineRule="auto"/>
      </w:pPr>
      <w:r>
        <w:separator/>
      </w:r>
    </w:p>
  </w:endnote>
  <w:endnote w:type="continuationSeparator" w:id="0">
    <w:p w14:paraId="11FEBBD7" w14:textId="77777777" w:rsidR="00DB36FE" w:rsidRDefault="00DB36FE" w:rsidP="0011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89C7B" w14:textId="77777777" w:rsidR="00DB36FE" w:rsidRDefault="00DB36FE" w:rsidP="00112F1B">
      <w:pPr>
        <w:spacing w:after="0" w:line="240" w:lineRule="auto"/>
      </w:pPr>
      <w:r>
        <w:separator/>
      </w:r>
    </w:p>
  </w:footnote>
  <w:footnote w:type="continuationSeparator" w:id="0">
    <w:p w14:paraId="73E40A05" w14:textId="77777777" w:rsidR="00DB36FE" w:rsidRDefault="00DB36FE" w:rsidP="00112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0E53" w14:textId="77777777" w:rsidR="00112F1B" w:rsidRDefault="00112F1B" w:rsidP="00112F1B">
    <w:pPr>
      <w:pStyle w:val="Zaglavlje"/>
      <w:jc w:val="right"/>
    </w:pPr>
    <w:r>
      <w:t>NACRT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89A"/>
    <w:multiLevelType w:val="hybridMultilevel"/>
    <w:tmpl w:val="E87EB34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6C206B"/>
    <w:multiLevelType w:val="hybridMultilevel"/>
    <w:tmpl w:val="BD80663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AB7395"/>
    <w:multiLevelType w:val="hybridMultilevel"/>
    <w:tmpl w:val="94CE1B3C"/>
    <w:lvl w:ilvl="0" w:tplc="2CB0DD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1266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41CAA"/>
    <w:multiLevelType w:val="hybridMultilevel"/>
    <w:tmpl w:val="69684424"/>
    <w:lvl w:ilvl="0" w:tplc="22D4A6CC">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8B5731"/>
    <w:multiLevelType w:val="hybridMultilevel"/>
    <w:tmpl w:val="8D42C672"/>
    <w:lvl w:ilvl="0" w:tplc="2CB0DD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F05CC1"/>
    <w:multiLevelType w:val="hybridMultilevel"/>
    <w:tmpl w:val="28304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2800AE"/>
    <w:multiLevelType w:val="hybridMultilevel"/>
    <w:tmpl w:val="9F8650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397A22"/>
    <w:multiLevelType w:val="hybridMultilevel"/>
    <w:tmpl w:val="36AA7282"/>
    <w:lvl w:ilvl="0" w:tplc="456CACD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46325B1"/>
    <w:multiLevelType w:val="hybridMultilevel"/>
    <w:tmpl w:val="868E8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E6305B"/>
    <w:multiLevelType w:val="hybridMultilevel"/>
    <w:tmpl w:val="7B888A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F803BF"/>
    <w:multiLevelType w:val="hybridMultilevel"/>
    <w:tmpl w:val="585E984E"/>
    <w:lvl w:ilvl="0" w:tplc="041A0017">
      <w:start w:val="1"/>
      <w:numFmt w:val="lowerLetter"/>
      <w:lvlText w:val="%1)"/>
      <w:lvlJc w:val="left"/>
      <w:pPr>
        <w:ind w:left="720" w:hanging="360"/>
      </w:pPr>
    </w:lvl>
    <w:lvl w:ilvl="1" w:tplc="4FF6012C">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3"/>
  </w:num>
  <w:num w:numId="5">
    <w:abstractNumId w:val="4"/>
  </w:num>
  <w:num w:numId="6">
    <w:abstractNumId w:val="7"/>
  </w:num>
  <w:num w:numId="7">
    <w:abstractNumId w:val="2"/>
  </w:num>
  <w:num w:numId="8">
    <w:abstractNumId w:val="5"/>
  </w:num>
  <w:num w:numId="9">
    <w:abstractNumId w:val="10"/>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9C"/>
    <w:rsid w:val="00004239"/>
    <w:rsid w:val="0004135D"/>
    <w:rsid w:val="0004179A"/>
    <w:rsid w:val="00061023"/>
    <w:rsid w:val="000B40EF"/>
    <w:rsid w:val="00112F1B"/>
    <w:rsid w:val="0011435C"/>
    <w:rsid w:val="0015099B"/>
    <w:rsid w:val="0015279C"/>
    <w:rsid w:val="0027205E"/>
    <w:rsid w:val="002D35AB"/>
    <w:rsid w:val="003342D1"/>
    <w:rsid w:val="00335403"/>
    <w:rsid w:val="003616B7"/>
    <w:rsid w:val="00364113"/>
    <w:rsid w:val="003B0112"/>
    <w:rsid w:val="003B0A43"/>
    <w:rsid w:val="003D0DCF"/>
    <w:rsid w:val="003F3A58"/>
    <w:rsid w:val="00415BF2"/>
    <w:rsid w:val="004A646B"/>
    <w:rsid w:val="00501F7B"/>
    <w:rsid w:val="0052483F"/>
    <w:rsid w:val="005B6A55"/>
    <w:rsid w:val="005E3B43"/>
    <w:rsid w:val="00636CBE"/>
    <w:rsid w:val="00646D01"/>
    <w:rsid w:val="00672EEC"/>
    <w:rsid w:val="00676CA6"/>
    <w:rsid w:val="00696DF8"/>
    <w:rsid w:val="008172BF"/>
    <w:rsid w:val="008210D7"/>
    <w:rsid w:val="008331D5"/>
    <w:rsid w:val="008879E1"/>
    <w:rsid w:val="00894F7C"/>
    <w:rsid w:val="008C1E1E"/>
    <w:rsid w:val="009405AB"/>
    <w:rsid w:val="009C1D78"/>
    <w:rsid w:val="00A036BD"/>
    <w:rsid w:val="00A20108"/>
    <w:rsid w:val="00A83973"/>
    <w:rsid w:val="00AE5E74"/>
    <w:rsid w:val="00C26B95"/>
    <w:rsid w:val="00C852EA"/>
    <w:rsid w:val="00CA5E0A"/>
    <w:rsid w:val="00CC1FEB"/>
    <w:rsid w:val="00D11D09"/>
    <w:rsid w:val="00D22613"/>
    <w:rsid w:val="00DB19CC"/>
    <w:rsid w:val="00DB36FE"/>
    <w:rsid w:val="00E11CAC"/>
    <w:rsid w:val="00E769B9"/>
    <w:rsid w:val="00E77341"/>
    <w:rsid w:val="00EA4975"/>
    <w:rsid w:val="00ED717B"/>
    <w:rsid w:val="00EE6FE5"/>
    <w:rsid w:val="00F14D3F"/>
    <w:rsid w:val="00FC56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B20C"/>
  <w15:chartTrackingRefBased/>
  <w15:docId w15:val="{72AA5BCE-DAE7-4F4F-A727-D53E9463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9C"/>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qFormat/>
    <w:rsid w:val="0015279C"/>
    <w:pPr>
      <w:spacing w:after="0" w:line="240" w:lineRule="auto"/>
      <w:ind w:left="1077" w:hanging="357"/>
      <w:jc w:val="both"/>
    </w:pPr>
    <w:rPr>
      <w:rFonts w:ascii="Calibri" w:eastAsia="Calibri" w:hAnsi="Calibri" w:cs="Times New Roman"/>
    </w:rPr>
  </w:style>
  <w:style w:type="character" w:styleId="Hiperveza">
    <w:name w:val="Hyperlink"/>
    <w:basedOn w:val="Zadanifontodlomka"/>
    <w:uiPriority w:val="99"/>
    <w:unhideWhenUsed/>
    <w:rsid w:val="0015279C"/>
    <w:rPr>
      <w:color w:val="0000FF"/>
      <w:u w:val="single"/>
    </w:rPr>
  </w:style>
  <w:style w:type="paragraph" w:styleId="Odlomakpopisa">
    <w:name w:val="List Paragraph"/>
    <w:basedOn w:val="Normal"/>
    <w:uiPriority w:val="34"/>
    <w:qFormat/>
    <w:rsid w:val="0015279C"/>
    <w:pPr>
      <w:ind w:left="720"/>
      <w:contextualSpacing/>
    </w:pPr>
  </w:style>
  <w:style w:type="paragraph" w:styleId="Tekstkomentara">
    <w:name w:val="annotation text"/>
    <w:basedOn w:val="Normal"/>
    <w:link w:val="TekstkomentaraChar"/>
    <w:uiPriority w:val="99"/>
    <w:unhideWhenUsed/>
    <w:rsid w:val="0015279C"/>
    <w:pPr>
      <w:spacing w:line="240" w:lineRule="auto"/>
    </w:pPr>
    <w:rPr>
      <w:sz w:val="20"/>
      <w:szCs w:val="20"/>
    </w:rPr>
  </w:style>
  <w:style w:type="character" w:customStyle="1" w:styleId="TekstkomentaraChar">
    <w:name w:val="Tekst komentara Char"/>
    <w:basedOn w:val="Zadanifontodlomka"/>
    <w:link w:val="Tekstkomentara"/>
    <w:uiPriority w:val="99"/>
    <w:rsid w:val="0015279C"/>
    <w:rPr>
      <w:rFonts w:ascii="Calibri" w:eastAsia="Calibri" w:hAnsi="Calibri" w:cs="Times New Roman"/>
      <w:sz w:val="20"/>
      <w:szCs w:val="20"/>
    </w:rPr>
  </w:style>
  <w:style w:type="paragraph" w:customStyle="1" w:styleId="Default">
    <w:name w:val="Default"/>
    <w:rsid w:val="001527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15279C"/>
    <w:pPr>
      <w:spacing w:after="0" w:line="240" w:lineRule="auto"/>
    </w:pPr>
    <w:rPr>
      <w:rFonts w:eastAsiaTheme="minorHAnsi" w:cs="Calibri"/>
      <w:lang w:eastAsia="hr-HR"/>
    </w:rPr>
  </w:style>
  <w:style w:type="paragraph" w:customStyle="1" w:styleId="xxmsolistparagraph">
    <w:name w:val="x_xmsolistparagraph"/>
    <w:basedOn w:val="Normal"/>
    <w:rsid w:val="0015279C"/>
    <w:pPr>
      <w:spacing w:after="0" w:line="240" w:lineRule="auto"/>
    </w:pPr>
    <w:rPr>
      <w:rFonts w:eastAsiaTheme="minorHAnsi" w:cs="Calibri"/>
      <w:lang w:eastAsia="hr-HR"/>
    </w:rPr>
  </w:style>
  <w:style w:type="character" w:styleId="Naglaeno">
    <w:name w:val="Strong"/>
    <w:basedOn w:val="Zadanifontodlomka"/>
    <w:uiPriority w:val="22"/>
    <w:qFormat/>
    <w:rsid w:val="0015279C"/>
    <w:rPr>
      <w:b/>
      <w:bCs/>
    </w:rPr>
  </w:style>
  <w:style w:type="paragraph" w:customStyle="1" w:styleId="oj-normal">
    <w:name w:val="oj-normal"/>
    <w:basedOn w:val="Normal"/>
    <w:rsid w:val="003616B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oj-italic">
    <w:name w:val="oj-italic"/>
    <w:basedOn w:val="Zadanifontodlomka"/>
    <w:rsid w:val="003616B7"/>
  </w:style>
  <w:style w:type="character" w:styleId="Referencakomentara">
    <w:name w:val="annotation reference"/>
    <w:basedOn w:val="Zadanifontodlomka"/>
    <w:uiPriority w:val="99"/>
    <w:semiHidden/>
    <w:unhideWhenUsed/>
    <w:rsid w:val="00E769B9"/>
    <w:rPr>
      <w:sz w:val="16"/>
      <w:szCs w:val="16"/>
    </w:rPr>
  </w:style>
  <w:style w:type="paragraph" w:styleId="Predmetkomentara">
    <w:name w:val="annotation subject"/>
    <w:basedOn w:val="Tekstkomentara"/>
    <w:next w:val="Tekstkomentara"/>
    <w:link w:val="PredmetkomentaraChar"/>
    <w:uiPriority w:val="99"/>
    <w:semiHidden/>
    <w:unhideWhenUsed/>
    <w:rsid w:val="00E769B9"/>
    <w:rPr>
      <w:b/>
      <w:bCs/>
    </w:rPr>
  </w:style>
  <w:style w:type="character" w:customStyle="1" w:styleId="PredmetkomentaraChar">
    <w:name w:val="Predmet komentara Char"/>
    <w:basedOn w:val="TekstkomentaraChar"/>
    <w:link w:val="Predmetkomentara"/>
    <w:uiPriority w:val="99"/>
    <w:semiHidden/>
    <w:rsid w:val="00E769B9"/>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E769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69B9"/>
    <w:rPr>
      <w:rFonts w:ascii="Segoe UI" w:eastAsia="Calibri" w:hAnsi="Segoe UI" w:cs="Segoe UI"/>
      <w:sz w:val="18"/>
      <w:szCs w:val="18"/>
    </w:rPr>
  </w:style>
  <w:style w:type="paragraph" w:styleId="Zaglavlje">
    <w:name w:val="header"/>
    <w:basedOn w:val="Normal"/>
    <w:link w:val="ZaglavljeChar"/>
    <w:uiPriority w:val="99"/>
    <w:unhideWhenUsed/>
    <w:rsid w:val="00112F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2F1B"/>
    <w:rPr>
      <w:rFonts w:ascii="Calibri" w:eastAsia="Calibri" w:hAnsi="Calibri" w:cs="Times New Roman"/>
    </w:rPr>
  </w:style>
  <w:style w:type="paragraph" w:styleId="Podnoje">
    <w:name w:val="footer"/>
    <w:basedOn w:val="Normal"/>
    <w:link w:val="PodnojeChar"/>
    <w:uiPriority w:val="99"/>
    <w:unhideWhenUsed/>
    <w:rsid w:val="00112F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2F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10331">
      <w:bodyDiv w:val="1"/>
      <w:marLeft w:val="0"/>
      <w:marRight w:val="0"/>
      <w:marTop w:val="0"/>
      <w:marBottom w:val="0"/>
      <w:divBdr>
        <w:top w:val="none" w:sz="0" w:space="0" w:color="auto"/>
        <w:left w:val="none" w:sz="0" w:space="0" w:color="auto"/>
        <w:bottom w:val="none" w:sz="0" w:space="0" w:color="auto"/>
        <w:right w:val="none" w:sz="0" w:space="0" w:color="auto"/>
      </w:divBdr>
      <w:divsChild>
        <w:div w:id="1284264170">
          <w:marLeft w:val="0"/>
          <w:marRight w:val="0"/>
          <w:marTop w:val="0"/>
          <w:marBottom w:val="0"/>
          <w:divBdr>
            <w:top w:val="none" w:sz="0" w:space="0" w:color="auto"/>
            <w:left w:val="none" w:sz="0" w:space="0" w:color="auto"/>
            <w:bottom w:val="none" w:sz="0" w:space="0" w:color="auto"/>
            <w:right w:val="none" w:sz="0" w:space="0" w:color="auto"/>
          </w:divBdr>
        </w:div>
        <w:div w:id="987051944">
          <w:marLeft w:val="0"/>
          <w:marRight w:val="0"/>
          <w:marTop w:val="0"/>
          <w:marBottom w:val="0"/>
          <w:divBdr>
            <w:top w:val="none" w:sz="0" w:space="0" w:color="auto"/>
            <w:left w:val="none" w:sz="0" w:space="0" w:color="auto"/>
            <w:bottom w:val="none" w:sz="0" w:space="0" w:color="auto"/>
            <w:right w:val="none" w:sz="0" w:space="0" w:color="auto"/>
          </w:divBdr>
        </w:div>
      </w:divsChild>
    </w:div>
    <w:div w:id="1096368377">
      <w:bodyDiv w:val="1"/>
      <w:marLeft w:val="0"/>
      <w:marRight w:val="0"/>
      <w:marTop w:val="0"/>
      <w:marBottom w:val="0"/>
      <w:divBdr>
        <w:top w:val="none" w:sz="0" w:space="0" w:color="auto"/>
        <w:left w:val="none" w:sz="0" w:space="0" w:color="auto"/>
        <w:bottom w:val="none" w:sz="0" w:space="0" w:color="auto"/>
        <w:right w:val="none" w:sz="0" w:space="0" w:color="auto"/>
      </w:divBdr>
      <w:divsChild>
        <w:div w:id="1386485932">
          <w:marLeft w:val="0"/>
          <w:marRight w:val="0"/>
          <w:marTop w:val="0"/>
          <w:marBottom w:val="0"/>
          <w:divBdr>
            <w:top w:val="none" w:sz="0" w:space="0" w:color="auto"/>
            <w:left w:val="none" w:sz="0" w:space="0" w:color="auto"/>
            <w:bottom w:val="none" w:sz="0" w:space="0" w:color="auto"/>
            <w:right w:val="none" w:sz="0" w:space="0" w:color="auto"/>
          </w:divBdr>
        </w:div>
        <w:div w:id="510879024">
          <w:marLeft w:val="0"/>
          <w:marRight w:val="0"/>
          <w:marTop w:val="0"/>
          <w:marBottom w:val="0"/>
          <w:divBdr>
            <w:top w:val="none" w:sz="0" w:space="0" w:color="auto"/>
            <w:left w:val="none" w:sz="0" w:space="0" w:color="auto"/>
            <w:bottom w:val="none" w:sz="0" w:space="0" w:color="auto"/>
            <w:right w:val="none" w:sz="0" w:space="0" w:color="auto"/>
          </w:divBdr>
        </w:div>
        <w:div w:id="35081731">
          <w:marLeft w:val="0"/>
          <w:marRight w:val="0"/>
          <w:marTop w:val="0"/>
          <w:marBottom w:val="0"/>
          <w:divBdr>
            <w:top w:val="none" w:sz="0" w:space="0" w:color="auto"/>
            <w:left w:val="none" w:sz="0" w:space="0" w:color="auto"/>
            <w:bottom w:val="none" w:sz="0" w:space="0" w:color="auto"/>
            <w:right w:val="none" w:sz="0" w:space="0" w:color="auto"/>
          </w:divBdr>
        </w:div>
        <w:div w:id="1981305074">
          <w:marLeft w:val="0"/>
          <w:marRight w:val="0"/>
          <w:marTop w:val="0"/>
          <w:marBottom w:val="0"/>
          <w:divBdr>
            <w:top w:val="none" w:sz="0" w:space="0" w:color="auto"/>
            <w:left w:val="none" w:sz="0" w:space="0" w:color="auto"/>
            <w:bottom w:val="none" w:sz="0" w:space="0" w:color="auto"/>
            <w:right w:val="none" w:sz="0" w:space="0" w:color="auto"/>
          </w:divBdr>
        </w:div>
        <w:div w:id="2061707351">
          <w:marLeft w:val="0"/>
          <w:marRight w:val="0"/>
          <w:marTop w:val="0"/>
          <w:marBottom w:val="0"/>
          <w:divBdr>
            <w:top w:val="none" w:sz="0" w:space="0" w:color="auto"/>
            <w:left w:val="none" w:sz="0" w:space="0" w:color="auto"/>
            <w:bottom w:val="none" w:sz="0" w:space="0" w:color="auto"/>
            <w:right w:val="none" w:sz="0" w:space="0" w:color="auto"/>
          </w:divBdr>
        </w:div>
        <w:div w:id="368576830">
          <w:marLeft w:val="0"/>
          <w:marRight w:val="0"/>
          <w:marTop w:val="0"/>
          <w:marBottom w:val="0"/>
          <w:divBdr>
            <w:top w:val="none" w:sz="0" w:space="0" w:color="auto"/>
            <w:left w:val="none" w:sz="0" w:space="0" w:color="auto"/>
            <w:bottom w:val="none" w:sz="0" w:space="0" w:color="auto"/>
            <w:right w:val="none" w:sz="0" w:space="0" w:color="auto"/>
          </w:divBdr>
        </w:div>
        <w:div w:id="144511406">
          <w:marLeft w:val="0"/>
          <w:marRight w:val="0"/>
          <w:marTop w:val="0"/>
          <w:marBottom w:val="0"/>
          <w:divBdr>
            <w:top w:val="none" w:sz="0" w:space="0" w:color="auto"/>
            <w:left w:val="none" w:sz="0" w:space="0" w:color="auto"/>
            <w:bottom w:val="none" w:sz="0" w:space="0" w:color="auto"/>
            <w:right w:val="none" w:sz="0" w:space="0" w:color="auto"/>
          </w:divBdr>
        </w:div>
      </w:divsChild>
    </w:div>
    <w:div w:id="1476097531">
      <w:bodyDiv w:val="1"/>
      <w:marLeft w:val="0"/>
      <w:marRight w:val="0"/>
      <w:marTop w:val="0"/>
      <w:marBottom w:val="0"/>
      <w:divBdr>
        <w:top w:val="none" w:sz="0" w:space="0" w:color="auto"/>
        <w:left w:val="none" w:sz="0" w:space="0" w:color="auto"/>
        <w:bottom w:val="none" w:sz="0" w:space="0" w:color="auto"/>
        <w:right w:val="none" w:sz="0" w:space="0" w:color="auto"/>
      </w:divBdr>
      <w:divsChild>
        <w:div w:id="1409302042">
          <w:marLeft w:val="0"/>
          <w:marRight w:val="0"/>
          <w:marTop w:val="0"/>
          <w:marBottom w:val="0"/>
          <w:divBdr>
            <w:top w:val="none" w:sz="0" w:space="0" w:color="auto"/>
            <w:left w:val="none" w:sz="0" w:space="0" w:color="auto"/>
            <w:bottom w:val="none" w:sz="0" w:space="0" w:color="auto"/>
            <w:right w:val="none" w:sz="0" w:space="0" w:color="auto"/>
          </w:divBdr>
        </w:div>
        <w:div w:id="2823363">
          <w:marLeft w:val="0"/>
          <w:marRight w:val="0"/>
          <w:marTop w:val="0"/>
          <w:marBottom w:val="0"/>
          <w:divBdr>
            <w:top w:val="none" w:sz="0" w:space="0" w:color="auto"/>
            <w:left w:val="none" w:sz="0" w:space="0" w:color="auto"/>
            <w:bottom w:val="none" w:sz="0" w:space="0" w:color="auto"/>
            <w:right w:val="none" w:sz="0" w:space="0" w:color="auto"/>
          </w:divBdr>
        </w:div>
        <w:div w:id="2056808900">
          <w:marLeft w:val="0"/>
          <w:marRight w:val="0"/>
          <w:marTop w:val="0"/>
          <w:marBottom w:val="0"/>
          <w:divBdr>
            <w:top w:val="none" w:sz="0" w:space="0" w:color="auto"/>
            <w:left w:val="none" w:sz="0" w:space="0" w:color="auto"/>
            <w:bottom w:val="none" w:sz="0" w:space="0" w:color="auto"/>
            <w:right w:val="none" w:sz="0" w:space="0" w:color="auto"/>
          </w:divBdr>
        </w:div>
        <w:div w:id="429157611">
          <w:marLeft w:val="0"/>
          <w:marRight w:val="0"/>
          <w:marTop w:val="0"/>
          <w:marBottom w:val="0"/>
          <w:divBdr>
            <w:top w:val="none" w:sz="0" w:space="0" w:color="auto"/>
            <w:left w:val="none" w:sz="0" w:space="0" w:color="auto"/>
            <w:bottom w:val="none" w:sz="0" w:space="0" w:color="auto"/>
            <w:right w:val="none" w:sz="0" w:space="0" w:color="auto"/>
          </w:divBdr>
        </w:div>
        <w:div w:id="277106097">
          <w:marLeft w:val="0"/>
          <w:marRight w:val="0"/>
          <w:marTop w:val="0"/>
          <w:marBottom w:val="0"/>
          <w:divBdr>
            <w:top w:val="none" w:sz="0" w:space="0" w:color="auto"/>
            <w:left w:val="none" w:sz="0" w:space="0" w:color="auto"/>
            <w:bottom w:val="none" w:sz="0" w:space="0" w:color="auto"/>
            <w:right w:val="none" w:sz="0" w:space="0" w:color="auto"/>
          </w:divBdr>
        </w:div>
        <w:div w:id="621614847">
          <w:marLeft w:val="0"/>
          <w:marRight w:val="0"/>
          <w:marTop w:val="0"/>
          <w:marBottom w:val="0"/>
          <w:divBdr>
            <w:top w:val="none" w:sz="0" w:space="0" w:color="auto"/>
            <w:left w:val="none" w:sz="0" w:space="0" w:color="auto"/>
            <w:bottom w:val="none" w:sz="0" w:space="0" w:color="auto"/>
            <w:right w:val="none" w:sz="0" w:space="0" w:color="auto"/>
          </w:divBdr>
        </w:div>
        <w:div w:id="1431462187">
          <w:marLeft w:val="0"/>
          <w:marRight w:val="0"/>
          <w:marTop w:val="0"/>
          <w:marBottom w:val="0"/>
          <w:divBdr>
            <w:top w:val="none" w:sz="0" w:space="0" w:color="auto"/>
            <w:left w:val="none" w:sz="0" w:space="0" w:color="auto"/>
            <w:bottom w:val="none" w:sz="0" w:space="0" w:color="auto"/>
            <w:right w:val="none" w:sz="0" w:space="0" w:color="auto"/>
          </w:divBdr>
        </w:div>
      </w:divsChild>
    </w:div>
    <w:div w:id="1756896233">
      <w:bodyDiv w:val="1"/>
      <w:marLeft w:val="0"/>
      <w:marRight w:val="0"/>
      <w:marTop w:val="0"/>
      <w:marBottom w:val="0"/>
      <w:divBdr>
        <w:top w:val="none" w:sz="0" w:space="0" w:color="auto"/>
        <w:left w:val="none" w:sz="0" w:space="0" w:color="auto"/>
        <w:bottom w:val="none" w:sz="0" w:space="0" w:color="auto"/>
        <w:right w:val="none" w:sz="0" w:space="0" w:color="auto"/>
      </w:divBdr>
      <w:divsChild>
        <w:div w:id="239407991">
          <w:marLeft w:val="0"/>
          <w:marRight w:val="0"/>
          <w:marTop w:val="0"/>
          <w:marBottom w:val="0"/>
          <w:divBdr>
            <w:top w:val="none" w:sz="0" w:space="0" w:color="auto"/>
            <w:left w:val="none" w:sz="0" w:space="0" w:color="auto"/>
            <w:bottom w:val="none" w:sz="0" w:space="0" w:color="auto"/>
            <w:right w:val="none" w:sz="0" w:space="0" w:color="auto"/>
          </w:divBdr>
        </w:div>
        <w:div w:id="1173180877">
          <w:marLeft w:val="0"/>
          <w:marRight w:val="0"/>
          <w:marTop w:val="0"/>
          <w:marBottom w:val="0"/>
          <w:divBdr>
            <w:top w:val="none" w:sz="0" w:space="0" w:color="auto"/>
            <w:left w:val="none" w:sz="0" w:space="0" w:color="auto"/>
            <w:bottom w:val="none" w:sz="0" w:space="0" w:color="auto"/>
            <w:right w:val="none" w:sz="0" w:space="0" w:color="auto"/>
          </w:divBdr>
        </w:div>
        <w:div w:id="967317705">
          <w:marLeft w:val="0"/>
          <w:marRight w:val="0"/>
          <w:marTop w:val="0"/>
          <w:marBottom w:val="0"/>
          <w:divBdr>
            <w:top w:val="none" w:sz="0" w:space="0" w:color="auto"/>
            <w:left w:val="none" w:sz="0" w:space="0" w:color="auto"/>
            <w:bottom w:val="none" w:sz="0" w:space="0" w:color="auto"/>
            <w:right w:val="none" w:sz="0" w:space="0" w:color="auto"/>
          </w:divBdr>
        </w:div>
        <w:div w:id="1618490824">
          <w:marLeft w:val="0"/>
          <w:marRight w:val="0"/>
          <w:marTop w:val="0"/>
          <w:marBottom w:val="0"/>
          <w:divBdr>
            <w:top w:val="none" w:sz="0" w:space="0" w:color="auto"/>
            <w:left w:val="none" w:sz="0" w:space="0" w:color="auto"/>
            <w:bottom w:val="none" w:sz="0" w:space="0" w:color="auto"/>
            <w:right w:val="none" w:sz="0" w:space="0" w:color="auto"/>
          </w:divBdr>
        </w:div>
        <w:div w:id="1248736502">
          <w:marLeft w:val="0"/>
          <w:marRight w:val="0"/>
          <w:marTop w:val="0"/>
          <w:marBottom w:val="0"/>
          <w:divBdr>
            <w:top w:val="none" w:sz="0" w:space="0" w:color="auto"/>
            <w:left w:val="none" w:sz="0" w:space="0" w:color="auto"/>
            <w:bottom w:val="none" w:sz="0" w:space="0" w:color="auto"/>
            <w:right w:val="none" w:sz="0" w:space="0" w:color="auto"/>
          </w:divBdr>
        </w:div>
        <w:div w:id="1797797361">
          <w:marLeft w:val="0"/>
          <w:marRight w:val="0"/>
          <w:marTop w:val="0"/>
          <w:marBottom w:val="0"/>
          <w:divBdr>
            <w:top w:val="none" w:sz="0" w:space="0" w:color="auto"/>
            <w:left w:val="none" w:sz="0" w:space="0" w:color="auto"/>
            <w:bottom w:val="none" w:sz="0" w:space="0" w:color="auto"/>
            <w:right w:val="none" w:sz="0" w:space="0" w:color="auto"/>
          </w:divBdr>
        </w:div>
        <w:div w:id="1909415506">
          <w:marLeft w:val="0"/>
          <w:marRight w:val="0"/>
          <w:marTop w:val="0"/>
          <w:marBottom w:val="0"/>
          <w:divBdr>
            <w:top w:val="none" w:sz="0" w:space="0" w:color="auto"/>
            <w:left w:val="none" w:sz="0" w:space="0" w:color="auto"/>
            <w:bottom w:val="none" w:sz="0" w:space="0" w:color="auto"/>
            <w:right w:val="none" w:sz="0" w:space="0" w:color="auto"/>
          </w:divBdr>
        </w:div>
        <w:div w:id="513736889">
          <w:marLeft w:val="0"/>
          <w:marRight w:val="0"/>
          <w:marTop w:val="0"/>
          <w:marBottom w:val="0"/>
          <w:divBdr>
            <w:top w:val="none" w:sz="0" w:space="0" w:color="auto"/>
            <w:left w:val="none" w:sz="0" w:space="0" w:color="auto"/>
            <w:bottom w:val="none" w:sz="0" w:space="0" w:color="auto"/>
            <w:right w:val="none" w:sz="0" w:space="0" w:color="auto"/>
          </w:divBdr>
        </w:div>
        <w:div w:id="1218592151">
          <w:marLeft w:val="0"/>
          <w:marRight w:val="0"/>
          <w:marTop w:val="0"/>
          <w:marBottom w:val="0"/>
          <w:divBdr>
            <w:top w:val="none" w:sz="0" w:space="0" w:color="auto"/>
            <w:left w:val="none" w:sz="0" w:space="0" w:color="auto"/>
            <w:bottom w:val="none" w:sz="0" w:space="0" w:color="auto"/>
            <w:right w:val="none" w:sz="0" w:space="0" w:color="auto"/>
          </w:divBdr>
        </w:div>
      </w:divsChild>
    </w:div>
    <w:div w:id="1762213348">
      <w:bodyDiv w:val="1"/>
      <w:marLeft w:val="0"/>
      <w:marRight w:val="0"/>
      <w:marTop w:val="0"/>
      <w:marBottom w:val="0"/>
      <w:divBdr>
        <w:top w:val="none" w:sz="0" w:space="0" w:color="auto"/>
        <w:left w:val="none" w:sz="0" w:space="0" w:color="auto"/>
        <w:bottom w:val="none" w:sz="0" w:space="0" w:color="auto"/>
        <w:right w:val="none" w:sz="0" w:space="0" w:color="auto"/>
      </w:divBdr>
      <w:divsChild>
        <w:div w:id="1531870228">
          <w:marLeft w:val="0"/>
          <w:marRight w:val="0"/>
          <w:marTop w:val="0"/>
          <w:marBottom w:val="0"/>
          <w:divBdr>
            <w:top w:val="none" w:sz="0" w:space="0" w:color="auto"/>
            <w:left w:val="none" w:sz="0" w:space="0" w:color="auto"/>
            <w:bottom w:val="none" w:sz="0" w:space="0" w:color="auto"/>
            <w:right w:val="none" w:sz="0" w:space="0" w:color="auto"/>
          </w:divBdr>
        </w:div>
        <w:div w:id="91346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spodarstvo@por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2141-5084-4EC4-9A84-A24E3F1E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2601</Words>
  <Characters>14827</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Mičetić-Fabić</dc:creator>
  <cp:keywords/>
  <dc:description/>
  <cp:lastModifiedBy>Maja Stražić</cp:lastModifiedBy>
  <cp:revision>3</cp:revision>
  <cp:lastPrinted>2023-03-23T08:20:00Z</cp:lastPrinted>
  <dcterms:created xsi:type="dcterms:W3CDTF">2024-01-29T08:35:00Z</dcterms:created>
  <dcterms:modified xsi:type="dcterms:W3CDTF">2024-01-29T08:38:00Z</dcterms:modified>
</cp:coreProperties>
</file>