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503" w:rsidRPr="00731F43" w14:paraId="6E05B456" w14:textId="77777777" w:rsidTr="00DF2503">
        <w:trPr>
          <w:trHeight w:val="699"/>
        </w:trPr>
        <w:tc>
          <w:tcPr>
            <w:tcW w:w="9062" w:type="dxa"/>
            <w:gridSpan w:val="2"/>
          </w:tcPr>
          <w:p w14:paraId="364AC8CA" w14:textId="77777777" w:rsidR="00DF2503" w:rsidRPr="00731F43" w:rsidRDefault="00DE28E2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503" w:rsidRPr="00731F43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DF2503" w:rsidRPr="00DD5AE6" w14:paraId="70FFA4E7" w14:textId="77777777" w:rsidTr="00DF2503">
        <w:tc>
          <w:tcPr>
            <w:tcW w:w="9062" w:type="dxa"/>
            <w:gridSpan w:val="2"/>
          </w:tcPr>
          <w:p w14:paraId="6BE447F7" w14:textId="77777777" w:rsidR="00DF2503" w:rsidRPr="0041328D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9D155" w14:textId="77777777" w:rsidR="00DF2503" w:rsidRPr="0041328D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8D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08F66EA7" w14:textId="28F79E3D" w:rsidR="00DF2503" w:rsidRPr="0041328D" w:rsidRDefault="0041328D" w:rsidP="0041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132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Program sufinanciranja poduzetnika kod postavljanja urbane opreme u starogradskoj jezgri Grada Poreča-Parenzo </w:t>
            </w:r>
          </w:p>
        </w:tc>
      </w:tr>
      <w:tr w:rsidR="00DF2503" w:rsidRPr="00DD5AE6" w14:paraId="6DD3CE8E" w14:textId="77777777" w:rsidTr="00DF2503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1A662084" w14:textId="77777777" w:rsidR="00DF2503" w:rsidRPr="00DD5AE6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A1F53" w14:textId="77777777" w:rsidR="00DF2503" w:rsidRPr="00DD5AE6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489095E8" w14:textId="77777777" w:rsidR="00DF2503" w:rsidRPr="00DD5AE6" w:rsidRDefault="00DF2503" w:rsidP="00292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gospodarstvo</w:t>
            </w: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>i EU fondove</w:t>
            </w:r>
          </w:p>
        </w:tc>
      </w:tr>
      <w:tr w:rsidR="00DF2503" w:rsidRPr="00D356E2" w14:paraId="0A95B90E" w14:textId="77777777" w:rsidTr="00DF2503">
        <w:trPr>
          <w:trHeight w:val="285"/>
        </w:trPr>
        <w:tc>
          <w:tcPr>
            <w:tcW w:w="4531" w:type="dxa"/>
          </w:tcPr>
          <w:p w14:paraId="71A7FF4A" w14:textId="12A77821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1A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F1A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4F9B4B0" w14:textId="522FC6DC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2A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F1A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F1A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CE8FDE4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</w:p>
    <w:p w14:paraId="0160E953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  <w:r w:rsidRPr="00731F43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F2503" w:rsidRPr="008A7BB2" w14:paraId="255284CB" w14:textId="77777777" w:rsidTr="00993549">
        <w:tc>
          <w:tcPr>
            <w:tcW w:w="9288" w:type="dxa"/>
          </w:tcPr>
          <w:p w14:paraId="7DE3D24A" w14:textId="5717B5B7" w:rsidR="009501F4" w:rsidRPr="00603A52" w:rsidRDefault="009501F4" w:rsidP="009501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132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Zakonom o poticanju razvoja malog gospodarstva određeno je da jedinice lokalne samouprave, između ostaloga, izrađuju vlastite programe i planove za provedbu projekata, poticajnih mjera i aktivnosti radi ostvarenja ciljeva razvoja malog gospodarstva.</w:t>
            </w:r>
            <w:r w:rsidRPr="0041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31D" w:rsidRPr="009501F4">
              <w:rPr>
                <w:rFonts w:ascii="Times New Roman" w:hAnsi="Times New Roman" w:cs="Times New Roman"/>
                <w:sz w:val="24"/>
                <w:szCs w:val="24"/>
              </w:rPr>
              <w:t>U Prorač</w:t>
            </w:r>
            <w:r w:rsidR="0023631D">
              <w:rPr>
                <w:rFonts w:ascii="Times New Roman" w:hAnsi="Times New Roman" w:cs="Times New Roman"/>
                <w:sz w:val="24"/>
                <w:szCs w:val="24"/>
              </w:rPr>
              <w:t>unu Grada Poreča-Parenzo za 2024</w:t>
            </w:r>
            <w:r w:rsidR="0023631D" w:rsidRPr="009501F4">
              <w:rPr>
                <w:rFonts w:ascii="Times New Roman" w:hAnsi="Times New Roman" w:cs="Times New Roman"/>
                <w:sz w:val="24"/>
                <w:szCs w:val="24"/>
              </w:rPr>
              <w:t>. godinu na Aktivnosti: Poticanje razvoja poduzetništva, osigurano</w:t>
            </w:r>
            <w:r w:rsidR="0023631D">
              <w:rPr>
                <w:rFonts w:ascii="Times New Roman" w:hAnsi="Times New Roman" w:cs="Times New Roman"/>
                <w:sz w:val="24"/>
                <w:szCs w:val="24"/>
              </w:rPr>
              <w:t xml:space="preserve"> je 35</w:t>
            </w:r>
            <w:r w:rsidR="0023631D" w:rsidRPr="00FE061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23631D">
              <w:rPr>
                <w:rFonts w:ascii="Times New Roman" w:eastAsia="Times New Roman" w:hAnsi="Times New Roman"/>
                <w:bCs/>
                <w:sz w:val="24"/>
                <w:szCs w:val="24"/>
              </w:rPr>
              <w:t>000,00</w:t>
            </w:r>
            <w:r w:rsidR="0023631D" w:rsidRPr="00FE061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eura</w:t>
            </w:r>
            <w:r w:rsidR="0023631D" w:rsidRPr="009501F4">
              <w:rPr>
                <w:rFonts w:ascii="Times New Roman" w:hAnsi="Times New Roman" w:cs="Times New Roman"/>
                <w:sz w:val="24"/>
                <w:szCs w:val="24"/>
              </w:rPr>
              <w:t xml:space="preserve"> za provedbu poticajnih mjera i aktivnosti u području poduzetništva.</w:t>
            </w:r>
            <w:r w:rsidR="0023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8D">
              <w:rPr>
                <w:rFonts w:ascii="Times New Roman" w:hAnsi="Times New Roman" w:cs="Times New Roman"/>
                <w:sz w:val="24"/>
                <w:szCs w:val="24"/>
              </w:rPr>
              <w:t xml:space="preserve">Sukladno navedenome potrebno je donijeti </w:t>
            </w:r>
            <w:r w:rsidR="0041328D" w:rsidRPr="0041328D">
              <w:rPr>
                <w:rFonts w:ascii="Times New Roman" w:eastAsia="Times New Roman" w:hAnsi="Times New Roman"/>
                <w:bCs/>
                <w:sz w:val="24"/>
                <w:szCs w:val="24"/>
              </w:rPr>
              <w:t>Program sufinanciranja poduzetnika kod postavljanja urbane opreme u starogradskoj jezgri Grada Poreča-Parenzo</w:t>
            </w:r>
            <w:r w:rsidR="0041328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2807697B" w14:textId="4EB64B50" w:rsidR="009501F4" w:rsidRPr="00407FFE" w:rsidRDefault="009501F4" w:rsidP="00407FFE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Predloženim Programom </w:t>
            </w:r>
            <w:r w:rsidRPr="00407FFE">
              <w:rPr>
                <w:rFonts w:ascii="Times New Roman" w:hAnsi="Times New Roman" w:cs="Times New Roman"/>
                <w:sz w:val="24"/>
                <w:szCs w:val="24"/>
              </w:rPr>
              <w:t xml:space="preserve">utvrđuju se opći uvjeti, kriteriji i postupak dodjele bespovratnih potpora </w:t>
            </w:r>
            <w:r w:rsidR="00407FFE" w:rsidRPr="00407FFE">
              <w:rPr>
                <w:rFonts w:ascii="Times New Roman" w:hAnsi="Times New Roman" w:cs="Times New Roman"/>
                <w:sz w:val="24"/>
                <w:szCs w:val="24"/>
              </w:rPr>
              <w:t>poduzetnicima za postavljanje elemenata urbane opreme sukladno Odluci o urbanoj opremi starogradsk</w:t>
            </w:r>
            <w:r w:rsidR="00A22AE7">
              <w:rPr>
                <w:rFonts w:ascii="Times New Roman" w:hAnsi="Times New Roman" w:cs="Times New Roman"/>
                <w:sz w:val="24"/>
                <w:szCs w:val="24"/>
              </w:rPr>
              <w:t>e jezgre Grada Poreča-Parenzo (</w:t>
            </w:r>
            <w:r w:rsidR="00407FFE" w:rsidRPr="00407FFE">
              <w:rPr>
                <w:rFonts w:ascii="Times New Roman" w:hAnsi="Times New Roman" w:cs="Times New Roman"/>
                <w:sz w:val="24"/>
                <w:szCs w:val="24"/>
              </w:rPr>
              <w:t>„Službeni glasnik Grada Poreča-Parenzo“ broj 10/20 i 18/20), te obveze korisnika potpore.</w:t>
            </w:r>
          </w:p>
          <w:p w14:paraId="5442E4DB" w14:textId="77777777" w:rsidR="00DF2503" w:rsidRPr="002A666C" w:rsidRDefault="00DF2503" w:rsidP="0095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FE">
              <w:rPr>
                <w:rFonts w:ascii="Times New Roman" w:hAnsi="Times New Roman" w:cs="Times New Roman"/>
                <w:sz w:val="24"/>
                <w:szCs w:val="24"/>
              </w:rPr>
              <w:t xml:space="preserve">Podrobnije razloge donošenja </w:t>
            </w:r>
            <w:r w:rsidR="009501F4" w:rsidRPr="00407FFE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407FFE">
              <w:rPr>
                <w:rFonts w:ascii="Times New Roman" w:hAnsi="Times New Roman" w:cs="Times New Roman"/>
                <w:sz w:val="24"/>
                <w:szCs w:val="24"/>
              </w:rPr>
              <w:t>, te sadržaj</w:t>
            </w:r>
            <w:r w:rsidR="00C105A4" w:rsidRPr="0040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1F4" w:rsidRPr="00407FFE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407FFE">
              <w:rPr>
                <w:rFonts w:ascii="Times New Roman" w:hAnsi="Times New Roman" w:cs="Times New Roman"/>
                <w:sz w:val="24"/>
                <w:szCs w:val="24"/>
              </w:rPr>
              <w:t xml:space="preserve"> sadrži </w:t>
            </w:r>
            <w:r w:rsidRPr="0040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 </w:t>
            </w:r>
            <w:r w:rsidR="009501F4" w:rsidRPr="00407FFE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  <w:r w:rsidRPr="0040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OBRAZLOŽENJEM</w:t>
            </w:r>
            <w:r w:rsidRPr="0040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BD346A" w14:textId="77777777" w:rsidR="00DF2503" w:rsidRPr="008A7BB2" w:rsidRDefault="00DF2503" w:rsidP="00DF2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0AA17" w14:textId="7B67A5DA" w:rsidR="00DF2503" w:rsidRPr="00617487" w:rsidRDefault="00DF2503" w:rsidP="00DF2503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Pozivaju se zainteresirani</w:t>
      </w:r>
      <w:r w:rsidRPr="00731F4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86509B">
        <w:rPr>
          <w:rFonts w:ascii="Times New Roman" w:hAnsi="Times New Roman" w:cs="Times New Roman"/>
          <w:sz w:val="24"/>
          <w:szCs w:val="24"/>
        </w:rPr>
        <w:t>2</w:t>
      </w:r>
      <w:r w:rsidR="00A22AE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2927EC">
        <w:rPr>
          <w:rFonts w:ascii="Times New Roman" w:hAnsi="Times New Roman" w:cs="Times New Roman"/>
          <w:sz w:val="24"/>
          <w:szCs w:val="24"/>
        </w:rPr>
        <w:t xml:space="preserve">. </w:t>
      </w:r>
      <w:r w:rsidR="00991221">
        <w:rPr>
          <w:rFonts w:ascii="Times New Roman" w:hAnsi="Times New Roman" w:cs="Times New Roman"/>
          <w:sz w:val="24"/>
          <w:szCs w:val="24"/>
        </w:rPr>
        <w:t>2</w:t>
      </w:r>
      <w:r w:rsidR="00145FFD">
        <w:rPr>
          <w:rFonts w:ascii="Times New Roman" w:hAnsi="Times New Roman" w:cs="Times New Roman"/>
          <w:sz w:val="24"/>
          <w:szCs w:val="24"/>
        </w:rPr>
        <w:t>.</w:t>
      </w:r>
      <w:r w:rsidR="002927EC">
        <w:rPr>
          <w:rFonts w:ascii="Times New Roman" w:hAnsi="Times New Roman" w:cs="Times New Roman"/>
          <w:sz w:val="24"/>
          <w:szCs w:val="24"/>
        </w:rPr>
        <w:t xml:space="preserve"> 202</w:t>
      </w:r>
      <w:r w:rsidR="00991221">
        <w:rPr>
          <w:rFonts w:ascii="Times New Roman" w:hAnsi="Times New Roman" w:cs="Times New Roman"/>
          <w:sz w:val="24"/>
          <w:szCs w:val="24"/>
        </w:rPr>
        <w:t>4</w:t>
      </w:r>
      <w:r w:rsidRPr="00704EF7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dostave svoje komentare na </w:t>
      </w:r>
      <w:r w:rsidRPr="00407FFE">
        <w:rPr>
          <w:rFonts w:ascii="Times New Roman" w:hAnsi="Times New Roman" w:cs="Times New Roman"/>
          <w:sz w:val="24"/>
          <w:szCs w:val="24"/>
        </w:rPr>
        <w:t>Nacrt</w:t>
      </w:r>
      <w:r w:rsidR="00407FFE">
        <w:rPr>
          <w:rFonts w:ascii="Times New Roman" w:hAnsi="Times New Roman" w:cs="Times New Roman"/>
          <w:sz w:val="24"/>
          <w:szCs w:val="24"/>
        </w:rPr>
        <w:t xml:space="preserve"> </w:t>
      </w:r>
      <w:r w:rsidR="00407FFE" w:rsidRPr="0041328D">
        <w:rPr>
          <w:rFonts w:ascii="Times New Roman" w:eastAsia="Times New Roman" w:hAnsi="Times New Roman"/>
          <w:bCs/>
          <w:sz w:val="24"/>
          <w:szCs w:val="24"/>
        </w:rPr>
        <w:t>Program</w:t>
      </w:r>
      <w:r w:rsidR="00407FFE">
        <w:rPr>
          <w:rFonts w:ascii="Times New Roman" w:eastAsia="Times New Roman" w:hAnsi="Times New Roman"/>
          <w:bCs/>
          <w:sz w:val="24"/>
          <w:szCs w:val="24"/>
        </w:rPr>
        <w:t>a</w:t>
      </w:r>
      <w:r w:rsidR="00407FFE" w:rsidRPr="0041328D">
        <w:rPr>
          <w:rFonts w:ascii="Times New Roman" w:eastAsia="Times New Roman" w:hAnsi="Times New Roman"/>
          <w:bCs/>
          <w:sz w:val="24"/>
          <w:szCs w:val="24"/>
        </w:rPr>
        <w:t xml:space="preserve"> sufinanciranja poduzetnika kod postavljanja urbane opreme u starogradskoj jezgri Grada Poreča-Parenzo</w:t>
      </w:r>
      <w:r w:rsidRPr="002A666C">
        <w:rPr>
          <w:rFonts w:ascii="Times New Roman" w:hAnsi="Times New Roman" w:cs="Times New Roman"/>
          <w:sz w:val="24"/>
          <w:szCs w:val="24"/>
        </w:rPr>
        <w:t xml:space="preserve"> -</w:t>
      </w:r>
      <w:r w:rsidRPr="00DF2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487">
        <w:rPr>
          <w:rFonts w:ascii="Times New Roman" w:hAnsi="Times New Roman" w:cs="Times New Roman"/>
          <w:sz w:val="24"/>
          <w:szCs w:val="24"/>
        </w:rPr>
        <w:t xml:space="preserve">putem </w:t>
      </w:r>
      <w:r w:rsidRPr="00617487">
        <w:rPr>
          <w:rFonts w:ascii="Times New Roman" w:hAnsi="Times New Roman" w:cs="Times New Roman"/>
          <w:b/>
          <w:sz w:val="24"/>
          <w:szCs w:val="24"/>
        </w:rPr>
        <w:t xml:space="preserve">OBRASCA </w:t>
      </w:r>
      <w:r w:rsidRPr="00617487">
        <w:rPr>
          <w:rFonts w:ascii="Times New Roman" w:hAnsi="Times New Roman" w:cs="Times New Roman"/>
          <w:sz w:val="24"/>
          <w:szCs w:val="24"/>
        </w:rPr>
        <w:t xml:space="preserve">za savjetovanje na </w:t>
      </w:r>
      <w:r>
        <w:rPr>
          <w:rFonts w:ascii="Times New Roman" w:hAnsi="Times New Roman" w:cs="Times New Roman"/>
          <w:sz w:val="24"/>
          <w:szCs w:val="24"/>
        </w:rPr>
        <w:t xml:space="preserve">adresu elektroničke pošte: </w:t>
      </w:r>
      <w:r w:rsidR="00991221">
        <w:rPr>
          <w:rFonts w:ascii="Times New Roman" w:hAnsi="Times New Roman" w:cs="Times New Roman"/>
          <w:sz w:val="24"/>
          <w:szCs w:val="24"/>
        </w:rPr>
        <w:t>gospodarstvo</w:t>
      </w:r>
      <w:r w:rsidR="006B216F" w:rsidRPr="00090491">
        <w:rPr>
          <w:rFonts w:ascii="Times New Roman" w:hAnsi="Times New Roman" w:cs="Times New Roman"/>
          <w:sz w:val="24"/>
          <w:szCs w:val="24"/>
        </w:rPr>
        <w:t>@porec.hr</w:t>
      </w:r>
      <w:r w:rsidR="00407FFE">
        <w:rPr>
          <w:rFonts w:ascii="Times New Roman" w:hAnsi="Times New Roman" w:cs="Times New Roman"/>
          <w:sz w:val="24"/>
          <w:szCs w:val="24"/>
        </w:rPr>
        <w:t>.</w:t>
      </w:r>
    </w:p>
    <w:p w14:paraId="3AD9F731" w14:textId="77777777" w:rsidR="00DF2503" w:rsidRPr="00731F43" w:rsidRDefault="00DF2503" w:rsidP="00DF2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provedenog savjetovanja s javnošću, izradit će se izvješće, koje će se dostaviti </w:t>
      </w:r>
      <w:r w:rsidR="003747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Gradonačelniku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Grada Poreča-Parenzo uz prijedlog </w:t>
      </w:r>
      <w:r w:rsidR="003747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objaviti na gradskim internetskim stranicama.</w:t>
      </w:r>
    </w:p>
    <w:p w14:paraId="56ECED8A" w14:textId="77777777" w:rsidR="002D624B" w:rsidRDefault="002D624B"/>
    <w:sectPr w:rsidR="002D624B" w:rsidSect="004D477D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61FE5" w14:textId="77777777" w:rsidR="00B168CC" w:rsidRDefault="00B168CC">
      <w:pPr>
        <w:spacing w:after="0" w:line="240" w:lineRule="auto"/>
      </w:pPr>
      <w:r>
        <w:separator/>
      </w:r>
    </w:p>
  </w:endnote>
  <w:endnote w:type="continuationSeparator" w:id="0">
    <w:p w14:paraId="2D50E2F9" w14:textId="77777777" w:rsidR="00B168CC" w:rsidRDefault="00B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154AD" w14:textId="77777777" w:rsidR="00A04D02" w:rsidRDefault="00B168CC">
    <w:pPr>
      <w:pStyle w:val="Podnoje"/>
      <w:jc w:val="right"/>
    </w:pPr>
  </w:p>
  <w:p w14:paraId="367A4944" w14:textId="77777777" w:rsidR="00A04D02" w:rsidRDefault="00B168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4F3EC" w14:textId="77777777" w:rsidR="00B168CC" w:rsidRDefault="00B168CC">
      <w:pPr>
        <w:spacing w:after="0" w:line="240" w:lineRule="auto"/>
      </w:pPr>
      <w:r>
        <w:separator/>
      </w:r>
    </w:p>
  </w:footnote>
  <w:footnote w:type="continuationSeparator" w:id="0">
    <w:p w14:paraId="26D86718" w14:textId="77777777" w:rsidR="00B168CC" w:rsidRDefault="00B1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03"/>
    <w:rsid w:val="00090491"/>
    <w:rsid w:val="00145FFD"/>
    <w:rsid w:val="00227CB6"/>
    <w:rsid w:val="0023631D"/>
    <w:rsid w:val="002830F5"/>
    <w:rsid w:val="002927EC"/>
    <w:rsid w:val="002A666C"/>
    <w:rsid w:val="002D624B"/>
    <w:rsid w:val="00374792"/>
    <w:rsid w:val="003C2638"/>
    <w:rsid w:val="00407FFE"/>
    <w:rsid w:val="0041328D"/>
    <w:rsid w:val="0044045B"/>
    <w:rsid w:val="00462E7A"/>
    <w:rsid w:val="004C7397"/>
    <w:rsid w:val="00505D29"/>
    <w:rsid w:val="00572B5B"/>
    <w:rsid w:val="005F54A9"/>
    <w:rsid w:val="00603A52"/>
    <w:rsid w:val="006B216F"/>
    <w:rsid w:val="007F1AA7"/>
    <w:rsid w:val="008245FC"/>
    <w:rsid w:val="0086509B"/>
    <w:rsid w:val="009166B2"/>
    <w:rsid w:val="009501F4"/>
    <w:rsid w:val="00991221"/>
    <w:rsid w:val="00A22AE7"/>
    <w:rsid w:val="00A46519"/>
    <w:rsid w:val="00B168CC"/>
    <w:rsid w:val="00B93E41"/>
    <w:rsid w:val="00BC1EDC"/>
    <w:rsid w:val="00C105A4"/>
    <w:rsid w:val="00CE762F"/>
    <w:rsid w:val="00DE28E2"/>
    <w:rsid w:val="00DF2503"/>
    <w:rsid w:val="00EA2B4C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1C5F"/>
  <w15:docId w15:val="{22AC2713-732E-4184-AD0F-9270027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50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F2503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DF250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F250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19</cp:revision>
  <cp:lastPrinted>2020-02-14T12:24:00Z</cp:lastPrinted>
  <dcterms:created xsi:type="dcterms:W3CDTF">2021-02-05T12:48:00Z</dcterms:created>
  <dcterms:modified xsi:type="dcterms:W3CDTF">2024-01-29T09:02:00Z</dcterms:modified>
</cp:coreProperties>
</file>