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FE75F3" w:rsidRPr="00DD5AE6" w:rsidTr="00555846">
        <w:tc>
          <w:tcPr>
            <w:tcW w:w="9288" w:type="dxa"/>
            <w:gridSpan w:val="2"/>
          </w:tcPr>
          <w:p w:rsidR="00FE75F3" w:rsidRPr="00DD5AE6" w:rsidRDefault="00FE75F3" w:rsidP="00555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5F3" w:rsidRPr="00DD5AE6" w:rsidRDefault="00FE75F3" w:rsidP="00555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FE75F3" w:rsidRPr="00DD5AE6" w:rsidRDefault="00FE75F3" w:rsidP="00555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FE75F3" w:rsidRPr="00DD5AE6" w:rsidTr="00555846">
        <w:tc>
          <w:tcPr>
            <w:tcW w:w="9288" w:type="dxa"/>
            <w:gridSpan w:val="2"/>
          </w:tcPr>
          <w:p w:rsidR="00FE75F3" w:rsidRPr="008B2BC9" w:rsidRDefault="00FE75F3" w:rsidP="00555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5F3" w:rsidRPr="00D016E0" w:rsidRDefault="00FE75F3" w:rsidP="00555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E0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:rsidR="00FE75F3" w:rsidRDefault="00FE75F3" w:rsidP="00FE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Odluke o dodjeli potpora male vrijednosti obveznicima poreza </w:t>
            </w:r>
          </w:p>
          <w:p w:rsidR="00FE75F3" w:rsidRPr="0077363A" w:rsidRDefault="00FE75F3" w:rsidP="00FE7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na korištenje javnih površina u 2021. godini</w:t>
            </w:r>
          </w:p>
          <w:p w:rsidR="00FE75F3" w:rsidRPr="0077363A" w:rsidRDefault="00FE75F3" w:rsidP="005558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FE75F3" w:rsidRPr="00A048EF" w:rsidRDefault="00FE75F3" w:rsidP="005558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75F3" w:rsidRPr="00DD5AE6" w:rsidTr="00555846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FE75F3" w:rsidRPr="00DD5AE6" w:rsidRDefault="00FE75F3" w:rsidP="00555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5F3" w:rsidRPr="00DD5AE6" w:rsidRDefault="00FE75F3" w:rsidP="00555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Parenzo</w:t>
            </w:r>
            <w:proofErr w:type="spellEnd"/>
          </w:p>
          <w:p w:rsidR="00FE75F3" w:rsidRDefault="00FE75F3" w:rsidP="00555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opću upravu i gospodarstvo</w:t>
            </w:r>
          </w:p>
          <w:p w:rsidR="00FE75F3" w:rsidRPr="00DD5AE6" w:rsidRDefault="00FE75F3" w:rsidP="00555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5F3" w:rsidRPr="00DD5AE6" w:rsidTr="00555846">
        <w:trPr>
          <w:trHeight w:val="285"/>
        </w:trPr>
        <w:tc>
          <w:tcPr>
            <w:tcW w:w="4644" w:type="dxa"/>
          </w:tcPr>
          <w:p w:rsidR="00FE75F3" w:rsidRPr="006119AB" w:rsidRDefault="00FE75F3" w:rsidP="00555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08.02.2021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E75F3" w:rsidRPr="00D356E2" w:rsidRDefault="00FE75F3" w:rsidP="0055584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:rsidR="00FE75F3" w:rsidRPr="006119AB" w:rsidRDefault="00FE75F3" w:rsidP="00555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03.2021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E75F3" w:rsidRPr="00D356E2" w:rsidRDefault="00FE75F3" w:rsidP="0055584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FE75F3" w:rsidRPr="00DD5AE6" w:rsidTr="00555846">
        <w:trPr>
          <w:trHeight w:val="285"/>
        </w:trPr>
        <w:tc>
          <w:tcPr>
            <w:tcW w:w="4644" w:type="dxa"/>
          </w:tcPr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</w:p>
        </w:tc>
        <w:tc>
          <w:tcPr>
            <w:tcW w:w="4644" w:type="dxa"/>
          </w:tcPr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F3" w:rsidRPr="00DD5AE6" w:rsidTr="00555846">
        <w:trPr>
          <w:trHeight w:val="285"/>
        </w:trPr>
        <w:tc>
          <w:tcPr>
            <w:tcW w:w="4644" w:type="dxa"/>
          </w:tcPr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F3" w:rsidRPr="00DD5AE6" w:rsidTr="00555846">
        <w:trPr>
          <w:trHeight w:val="285"/>
        </w:trPr>
        <w:tc>
          <w:tcPr>
            <w:tcW w:w="4644" w:type="dxa"/>
          </w:tcPr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</w:p>
        </w:tc>
        <w:tc>
          <w:tcPr>
            <w:tcW w:w="4644" w:type="dxa"/>
          </w:tcPr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F3" w:rsidRPr="00DD5AE6" w:rsidTr="00555846">
        <w:trPr>
          <w:trHeight w:val="285"/>
        </w:trPr>
        <w:tc>
          <w:tcPr>
            <w:tcW w:w="4644" w:type="dxa"/>
          </w:tcPr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F3" w:rsidRPr="00DD5AE6" w:rsidTr="00555846">
        <w:trPr>
          <w:trHeight w:val="285"/>
        </w:trPr>
        <w:tc>
          <w:tcPr>
            <w:tcW w:w="4644" w:type="dxa"/>
          </w:tcPr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F3" w:rsidRPr="00DD5AE6" w:rsidTr="00555846">
        <w:trPr>
          <w:trHeight w:val="285"/>
        </w:trPr>
        <w:tc>
          <w:tcPr>
            <w:tcW w:w="4644" w:type="dxa"/>
          </w:tcPr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Datum dostavljanja</w:t>
            </w:r>
          </w:p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F3" w:rsidRPr="00DD5AE6" w:rsidTr="00555846">
        <w:trPr>
          <w:trHeight w:val="285"/>
        </w:trPr>
        <w:tc>
          <w:tcPr>
            <w:tcW w:w="4644" w:type="dxa"/>
          </w:tcPr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Parenzo</w:t>
            </w:r>
            <w:proofErr w:type="spellEnd"/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F3" w:rsidRPr="00DD5AE6" w:rsidTr="00555846">
        <w:trPr>
          <w:trHeight w:val="285"/>
        </w:trPr>
        <w:tc>
          <w:tcPr>
            <w:tcW w:w="4644" w:type="dxa"/>
          </w:tcPr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FE75F3" w:rsidRPr="00DD5AE6" w:rsidRDefault="00FE75F3" w:rsidP="0055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5F3" w:rsidRPr="008B2BC9" w:rsidRDefault="00FE75F3" w:rsidP="00FE75F3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:rsidR="00FE75F3" w:rsidRDefault="00FE75F3" w:rsidP="00FE75F3"/>
    <w:p w:rsidR="00FE75F3" w:rsidRPr="00DD5AE6" w:rsidRDefault="00FE75F3" w:rsidP="00FE75F3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 zaključno</w:t>
      </w:r>
      <w:r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2021.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 </w:t>
      </w:r>
      <w:r>
        <w:rPr>
          <w:rFonts w:ascii="Times New Roman" w:hAnsi="Times New Roman" w:cs="Times New Roman"/>
          <w:b/>
          <w:sz w:val="24"/>
          <w:szCs w:val="24"/>
        </w:rPr>
        <w:t>matea.kodan</w:t>
      </w:r>
      <w:r w:rsidRPr="00901AF4">
        <w:rPr>
          <w:rFonts w:ascii="Times New Roman" w:hAnsi="Times New Roman" w:cs="Times New Roman"/>
          <w:b/>
          <w:sz w:val="24"/>
          <w:szCs w:val="24"/>
        </w:rPr>
        <w:t>@porec.hr</w:t>
      </w:r>
    </w:p>
    <w:p w:rsidR="00FE75F3" w:rsidRDefault="00FE75F3" w:rsidP="00FE75F3"/>
    <w:p w:rsidR="00D51F57" w:rsidRDefault="00D51F57"/>
    <w:sectPr w:rsidR="00D51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F3"/>
    <w:rsid w:val="00D51F57"/>
    <w:rsid w:val="00FE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2CD43-957F-4A0E-9EB8-11F681AF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5F3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E75F3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Mičetić-Fabić</dc:creator>
  <cp:keywords/>
  <dc:description/>
  <cp:lastModifiedBy>Morena Mičetić-Fabić</cp:lastModifiedBy>
  <cp:revision>1</cp:revision>
  <dcterms:created xsi:type="dcterms:W3CDTF">2021-02-09T11:44:00Z</dcterms:created>
  <dcterms:modified xsi:type="dcterms:W3CDTF">2021-02-09T11:45:00Z</dcterms:modified>
</cp:coreProperties>
</file>